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6AD" w:rsidRDefault="00F756AD">
      <w:pPr>
        <w:rPr>
          <w:rFonts w:ascii="Arial" w:hAnsi="Arial" w:cs="Arial"/>
          <w:b/>
        </w:rPr>
      </w:pPr>
      <w:bookmarkStart w:id="0" w:name="_GoBack"/>
      <w:bookmarkEnd w:id="0"/>
      <w:r>
        <w:rPr>
          <w:rFonts w:ascii="Arial" w:hAnsi="Arial" w:cs="Arial"/>
          <w:b/>
        </w:rPr>
        <w:t>Coverdrive Ltd</w:t>
      </w:r>
    </w:p>
    <w:p w:rsidR="00F756AD" w:rsidRDefault="00F756AD">
      <w:pPr>
        <w:rPr>
          <w:rFonts w:ascii="Arial" w:hAnsi="Arial" w:cs="Arial"/>
          <w:b/>
        </w:rPr>
      </w:pPr>
    </w:p>
    <w:p w:rsidR="00F756AD" w:rsidRDefault="00F756AD">
      <w:pPr>
        <w:rPr>
          <w:rFonts w:ascii="Arial" w:hAnsi="Arial" w:cs="Arial"/>
          <w:b/>
        </w:rPr>
      </w:pPr>
      <w:r>
        <w:rPr>
          <w:rFonts w:ascii="Arial" w:hAnsi="Arial" w:cs="Arial"/>
          <w:b/>
        </w:rPr>
        <w:t>Case S</w:t>
      </w:r>
      <w:r w:rsidR="001D5378">
        <w:rPr>
          <w:rFonts w:ascii="Arial" w:hAnsi="Arial" w:cs="Arial"/>
          <w:b/>
        </w:rPr>
        <w:t>tudy</w:t>
      </w:r>
    </w:p>
    <w:p w:rsidR="00F756AD" w:rsidRDefault="00F756AD">
      <w:pPr>
        <w:rPr>
          <w:rFonts w:ascii="Arial" w:hAnsi="Arial" w:cs="Arial"/>
          <w:b/>
        </w:rPr>
      </w:pPr>
    </w:p>
    <w:p w:rsidR="00F756AD" w:rsidRDefault="00F756AD">
      <w:pPr>
        <w:rPr>
          <w:rFonts w:ascii="Arial" w:hAnsi="Arial" w:cs="Arial"/>
          <w:b/>
        </w:rPr>
      </w:pPr>
      <w:r>
        <w:rPr>
          <w:rFonts w:ascii="Arial" w:hAnsi="Arial" w:cs="Arial"/>
          <w:b/>
        </w:rPr>
        <w:t>Break-Even Analysis and its Link with Profitability</w:t>
      </w:r>
    </w:p>
    <w:p w:rsidR="00F756AD" w:rsidRDefault="00F756AD">
      <w:pPr>
        <w:rPr>
          <w:rFonts w:ascii="Arial" w:hAnsi="Arial" w:cs="Arial"/>
          <w:b/>
        </w:rPr>
      </w:pPr>
    </w:p>
    <w:p w:rsidR="00F756AD" w:rsidRDefault="00F756AD">
      <w:pPr>
        <w:jc w:val="both"/>
        <w:rPr>
          <w:rFonts w:ascii="Arial" w:hAnsi="Arial" w:cs="Arial"/>
        </w:rPr>
      </w:pPr>
      <w:r>
        <w:rPr>
          <w:rFonts w:ascii="Arial" w:hAnsi="Arial" w:cs="Arial"/>
        </w:rPr>
        <w:t>In recent months John Thistle and Steve Ambrose have had lengthy discussion regarding business expansion from both organic and acquisition perspectives.</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Steve had been approached recently by a former business colleague who is planning to sell his business, an SME that manufactures pool cues.  Its current turnover is £650,000 with profit of £75,000.  The net asset value of the business is £400,000.  Its production volume is approximately 8,000 units per year.</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Steve is most interested in buying the company as a going concern.</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The current set of abbreviated accounts are:</w:t>
      </w:r>
    </w:p>
    <w:p w:rsidR="00F756AD" w:rsidRDefault="00F756AD">
      <w:pPr>
        <w:jc w:val="both"/>
        <w:rPr>
          <w:rFonts w:ascii="Arial" w:hAnsi="Arial" w:cs="Arial"/>
        </w:rPr>
      </w:pPr>
    </w:p>
    <w:p w:rsidR="00F756AD" w:rsidRDefault="00F756AD">
      <w:pPr>
        <w:ind w:left="720" w:firstLine="720"/>
        <w:jc w:val="both"/>
        <w:rPr>
          <w:rFonts w:ascii="Arial" w:hAnsi="Arial" w:cs="Arial"/>
          <w:b/>
        </w:rPr>
      </w:pPr>
      <w:r>
        <w:rPr>
          <w:rFonts w:ascii="Arial" w:hAnsi="Arial" w:cs="Arial"/>
          <w:b/>
        </w:rPr>
        <w:t>Summarised Profit Statement</w:t>
      </w:r>
    </w:p>
    <w:p w:rsidR="00F756AD" w:rsidRDefault="00F756AD">
      <w:pPr>
        <w:ind w:left="720" w:firstLine="720"/>
        <w:jc w:val="both"/>
        <w:rPr>
          <w:rFonts w:ascii="Arial" w:hAnsi="Arial" w:cs="Arial"/>
          <w:b/>
        </w:rPr>
      </w:pPr>
    </w:p>
    <w:tbl>
      <w:tblPr>
        <w:tblW w:w="0" w:type="auto"/>
        <w:tblLook w:val="01E0" w:firstRow="1" w:lastRow="1" w:firstColumn="1" w:lastColumn="1" w:noHBand="0" w:noVBand="0"/>
      </w:tblPr>
      <w:tblGrid>
        <w:gridCol w:w="648"/>
        <w:gridCol w:w="5040"/>
        <w:gridCol w:w="1260"/>
      </w:tblGrid>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b/>
              </w:rPr>
            </w:pPr>
            <w:r>
              <w:rPr>
                <w:rFonts w:ascii="Arial" w:hAnsi="Arial" w:cs="Arial"/>
                <w:b/>
              </w:rPr>
              <w:t>£</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Turnover</w:t>
            </w:r>
          </w:p>
        </w:tc>
        <w:tc>
          <w:tcPr>
            <w:tcW w:w="1260" w:type="dxa"/>
            <w:tcBorders>
              <w:bottom w:val="dashed" w:sz="4" w:space="0" w:color="auto"/>
            </w:tcBorders>
          </w:tcPr>
          <w:p w:rsidR="00F756AD" w:rsidRDefault="00F756AD">
            <w:pPr>
              <w:jc w:val="both"/>
              <w:rPr>
                <w:rFonts w:ascii="Arial" w:hAnsi="Arial" w:cs="Arial"/>
              </w:rPr>
            </w:pPr>
            <w:r>
              <w:rPr>
                <w:rFonts w:ascii="Arial" w:hAnsi="Arial" w:cs="Arial"/>
              </w:rPr>
              <w:t xml:space="preserve">  645750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Direct materials</w:t>
            </w:r>
          </w:p>
        </w:tc>
        <w:tc>
          <w:tcPr>
            <w:tcW w:w="1260" w:type="dxa"/>
          </w:tcPr>
          <w:p w:rsidR="00F756AD" w:rsidRDefault="00F756AD">
            <w:pPr>
              <w:jc w:val="both"/>
              <w:rPr>
                <w:rFonts w:ascii="Arial" w:hAnsi="Arial" w:cs="Arial"/>
              </w:rPr>
            </w:pPr>
            <w:r>
              <w:rPr>
                <w:rFonts w:ascii="Arial" w:hAnsi="Arial" w:cs="Arial"/>
              </w:rPr>
              <w:t xml:space="preserve">  125000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Direct Labour</w:t>
            </w:r>
          </w:p>
        </w:tc>
        <w:tc>
          <w:tcPr>
            <w:tcW w:w="1260" w:type="dxa"/>
          </w:tcPr>
          <w:p w:rsidR="00F756AD" w:rsidRDefault="00F756AD">
            <w:pPr>
              <w:jc w:val="both"/>
              <w:rPr>
                <w:rFonts w:ascii="Arial" w:hAnsi="Arial" w:cs="Arial"/>
              </w:rPr>
            </w:pPr>
            <w:r>
              <w:rPr>
                <w:rFonts w:ascii="Arial" w:hAnsi="Arial" w:cs="Arial"/>
              </w:rPr>
              <w:t xml:space="preserve">  205600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Production overhead</w:t>
            </w:r>
          </w:p>
        </w:tc>
        <w:tc>
          <w:tcPr>
            <w:tcW w:w="1260" w:type="dxa"/>
          </w:tcPr>
          <w:p w:rsidR="00F756AD" w:rsidRDefault="00F756AD">
            <w:pPr>
              <w:jc w:val="both"/>
              <w:rPr>
                <w:rFonts w:ascii="Arial" w:hAnsi="Arial" w:cs="Arial"/>
              </w:rPr>
            </w:pPr>
            <w:r>
              <w:rPr>
                <w:rFonts w:ascii="Arial" w:hAnsi="Arial" w:cs="Arial"/>
              </w:rPr>
              <w:t xml:space="preserve">    92500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Selling and Distribution</w:t>
            </w:r>
          </w:p>
        </w:tc>
        <w:tc>
          <w:tcPr>
            <w:tcW w:w="1260" w:type="dxa"/>
          </w:tcPr>
          <w:p w:rsidR="00F756AD" w:rsidRDefault="00F756AD">
            <w:pPr>
              <w:jc w:val="both"/>
              <w:rPr>
                <w:rFonts w:ascii="Arial" w:hAnsi="Arial" w:cs="Arial"/>
              </w:rPr>
            </w:pPr>
            <w:r>
              <w:rPr>
                <w:rFonts w:ascii="Arial" w:hAnsi="Arial" w:cs="Arial"/>
              </w:rPr>
              <w:t xml:space="preserve">    95000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Administration</w:t>
            </w:r>
          </w:p>
        </w:tc>
        <w:tc>
          <w:tcPr>
            <w:tcW w:w="1260" w:type="dxa"/>
            <w:tcBorders>
              <w:bottom w:val="single" w:sz="4" w:space="0" w:color="auto"/>
            </w:tcBorders>
          </w:tcPr>
          <w:p w:rsidR="00F756AD" w:rsidRDefault="00F756AD">
            <w:pPr>
              <w:jc w:val="both"/>
              <w:rPr>
                <w:rFonts w:ascii="Arial" w:hAnsi="Arial" w:cs="Arial"/>
              </w:rPr>
            </w:pPr>
            <w:r>
              <w:rPr>
                <w:rFonts w:ascii="Arial" w:hAnsi="Arial" w:cs="Arial"/>
              </w:rPr>
              <w:t xml:space="preserve">    55000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single" w:sz="4" w:space="0" w:color="auto"/>
              <w:bottom w:val="dashed" w:sz="4" w:space="0" w:color="auto"/>
            </w:tcBorders>
          </w:tcPr>
          <w:p w:rsidR="00F756AD" w:rsidRDefault="00F756AD">
            <w:pPr>
              <w:jc w:val="both"/>
              <w:rPr>
                <w:rFonts w:ascii="Arial" w:hAnsi="Arial" w:cs="Arial"/>
              </w:rPr>
            </w:pPr>
            <w:r>
              <w:rPr>
                <w:rFonts w:ascii="Arial" w:hAnsi="Arial" w:cs="Arial"/>
              </w:rPr>
              <w:t xml:space="preserve">  573100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Net Profit</w:t>
            </w:r>
          </w:p>
        </w:tc>
        <w:tc>
          <w:tcPr>
            <w:tcW w:w="1260" w:type="dxa"/>
            <w:tcBorders>
              <w:bottom w:val="double" w:sz="4" w:space="0" w:color="auto"/>
            </w:tcBorders>
          </w:tcPr>
          <w:p w:rsidR="00F756AD" w:rsidRDefault="00F756AD">
            <w:pPr>
              <w:jc w:val="both"/>
              <w:rPr>
                <w:rFonts w:ascii="Arial" w:hAnsi="Arial" w:cs="Arial"/>
              </w:rPr>
            </w:pPr>
            <w:r>
              <w:rPr>
                <w:rFonts w:ascii="Arial" w:hAnsi="Arial" w:cs="Arial"/>
              </w:rPr>
              <w:t xml:space="preserve">  £72650</w:t>
            </w:r>
          </w:p>
        </w:tc>
      </w:tr>
    </w:tbl>
    <w:p w:rsidR="00F756AD" w:rsidRDefault="00F756AD">
      <w:pPr>
        <w:rPr>
          <w:b/>
        </w:rPr>
      </w:pPr>
    </w:p>
    <w:p w:rsidR="00F756AD" w:rsidRDefault="00F756AD">
      <w:pPr>
        <w:ind w:left="720" w:firstLine="720"/>
        <w:jc w:val="both"/>
        <w:rPr>
          <w:rFonts w:ascii="Arial" w:hAnsi="Arial" w:cs="Arial"/>
          <w:b/>
        </w:rPr>
      </w:pPr>
      <w:r>
        <w:rPr>
          <w:rFonts w:ascii="Arial" w:hAnsi="Arial" w:cs="Arial"/>
          <w:b/>
        </w:rPr>
        <w:t>Summarised Balance Sheet</w:t>
      </w:r>
    </w:p>
    <w:p w:rsidR="00F756AD" w:rsidRDefault="00F756AD">
      <w:pPr>
        <w:ind w:left="720" w:firstLine="720"/>
        <w:jc w:val="both"/>
        <w:rPr>
          <w:rFonts w:ascii="Arial" w:hAnsi="Arial" w:cs="Arial"/>
          <w:b/>
        </w:rPr>
      </w:pPr>
    </w:p>
    <w:tbl>
      <w:tblPr>
        <w:tblW w:w="0" w:type="auto"/>
        <w:tblLook w:val="01E0" w:firstRow="1" w:lastRow="1" w:firstColumn="1" w:lastColumn="1" w:noHBand="0" w:noVBand="0"/>
      </w:tblPr>
      <w:tblGrid>
        <w:gridCol w:w="648"/>
        <w:gridCol w:w="5040"/>
        <w:gridCol w:w="1260"/>
      </w:tblGrid>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b/>
              </w:rPr>
            </w:pPr>
            <w:r>
              <w:rPr>
                <w:rFonts w:ascii="Arial" w:hAnsi="Arial" w:cs="Arial"/>
                <w:b/>
              </w:rPr>
              <w:t>£</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Net Fixed Assets</w:t>
            </w:r>
          </w:p>
        </w:tc>
        <w:tc>
          <w:tcPr>
            <w:tcW w:w="1260" w:type="dxa"/>
            <w:tcBorders>
              <w:bottom w:val="dashed" w:sz="4" w:space="0" w:color="auto"/>
            </w:tcBorders>
          </w:tcPr>
          <w:p w:rsidR="00F756AD" w:rsidRDefault="00F756AD">
            <w:pPr>
              <w:jc w:val="both"/>
              <w:rPr>
                <w:rFonts w:ascii="Arial" w:hAnsi="Arial" w:cs="Arial"/>
              </w:rPr>
            </w:pPr>
            <w:r>
              <w:rPr>
                <w:rFonts w:ascii="Arial" w:hAnsi="Arial" w:cs="Arial"/>
              </w:rPr>
              <w:t xml:space="preserve">  342000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Current Assets</w:t>
            </w:r>
          </w:p>
        </w:tc>
        <w:tc>
          <w:tcPr>
            <w:tcW w:w="1260" w:type="dxa"/>
          </w:tcPr>
          <w:p w:rsidR="00F756AD" w:rsidRDefault="00F756AD">
            <w:pPr>
              <w:jc w:val="both"/>
              <w:rPr>
                <w:rFonts w:ascii="Arial" w:hAnsi="Arial" w:cs="Arial"/>
              </w:rPr>
            </w:pPr>
            <w:r>
              <w:rPr>
                <w:rFonts w:ascii="Arial" w:hAnsi="Arial" w:cs="Arial"/>
              </w:rPr>
              <w:t xml:space="preserve">  173000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Current Liabilities</w:t>
            </w:r>
          </w:p>
        </w:tc>
        <w:tc>
          <w:tcPr>
            <w:tcW w:w="1260" w:type="dxa"/>
            <w:tcBorders>
              <w:bottom w:val="single" w:sz="4" w:space="0" w:color="auto"/>
            </w:tcBorders>
          </w:tcPr>
          <w:p w:rsidR="00F756AD" w:rsidRDefault="00F756AD">
            <w:pPr>
              <w:jc w:val="both"/>
              <w:rPr>
                <w:rFonts w:ascii="Arial" w:hAnsi="Arial" w:cs="Arial"/>
              </w:rPr>
            </w:pPr>
            <w:r>
              <w:rPr>
                <w:rFonts w:ascii="Arial" w:hAnsi="Arial" w:cs="Arial"/>
              </w:rPr>
              <w:t xml:space="preserve">  115000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Net Current Assets</w:t>
            </w:r>
          </w:p>
        </w:tc>
        <w:tc>
          <w:tcPr>
            <w:tcW w:w="1260" w:type="dxa"/>
            <w:tcBorders>
              <w:top w:val="single" w:sz="4" w:space="0" w:color="auto"/>
              <w:bottom w:val="dashed" w:sz="4" w:space="0" w:color="auto"/>
            </w:tcBorders>
          </w:tcPr>
          <w:p w:rsidR="00F756AD" w:rsidRDefault="00F756AD">
            <w:pPr>
              <w:jc w:val="both"/>
              <w:rPr>
                <w:rFonts w:ascii="Arial" w:hAnsi="Arial" w:cs="Arial"/>
              </w:rPr>
            </w:pPr>
            <w:r>
              <w:rPr>
                <w:rFonts w:ascii="Arial" w:hAnsi="Arial" w:cs="Arial"/>
              </w:rPr>
              <w:t xml:space="preserve">    58000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Net Assets</w:t>
            </w:r>
          </w:p>
        </w:tc>
        <w:tc>
          <w:tcPr>
            <w:tcW w:w="1260" w:type="dxa"/>
            <w:tcBorders>
              <w:bottom w:val="double" w:sz="4" w:space="0" w:color="auto"/>
            </w:tcBorders>
          </w:tcPr>
          <w:p w:rsidR="00F756AD" w:rsidRDefault="00F756AD">
            <w:pPr>
              <w:jc w:val="both"/>
              <w:rPr>
                <w:rFonts w:ascii="Arial" w:hAnsi="Arial" w:cs="Arial"/>
              </w:rPr>
            </w:pPr>
            <w:r>
              <w:rPr>
                <w:rFonts w:ascii="Arial" w:hAnsi="Arial" w:cs="Arial"/>
              </w:rPr>
              <w:t>£400000</w:t>
            </w:r>
          </w:p>
        </w:tc>
      </w:tr>
    </w:tbl>
    <w:p w:rsidR="00F756AD" w:rsidRDefault="00F756AD"/>
    <w:p w:rsidR="00F756AD" w:rsidRDefault="00F756AD">
      <w:pPr>
        <w:jc w:val="both"/>
        <w:rPr>
          <w:rFonts w:ascii="Arial" w:hAnsi="Arial" w:cs="Arial"/>
        </w:rPr>
      </w:pPr>
      <w:r>
        <w:rPr>
          <w:rFonts w:ascii="Arial" w:hAnsi="Arial" w:cs="Arial"/>
        </w:rPr>
        <w:t>Steve asks John to prepare an analysis of the accounts from a break-even perspective.</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Steve is interested to know what the level of profits and profitability would be if the business achieved production volumes of 6000, 8000 or 10000 units per annum.</w:t>
      </w:r>
    </w:p>
    <w:p w:rsidR="00F756AD" w:rsidRDefault="00F756AD">
      <w:pPr>
        <w:jc w:val="both"/>
        <w:rPr>
          <w:rFonts w:ascii="Arial" w:hAnsi="Arial" w:cs="Arial"/>
        </w:rPr>
      </w:pPr>
      <w:r>
        <w:rPr>
          <w:rFonts w:ascii="Arial" w:hAnsi="Arial" w:cs="Arial"/>
        </w:rPr>
        <w:br w:type="page"/>
      </w:r>
    </w:p>
    <w:p w:rsidR="00F756AD" w:rsidRDefault="00F756AD">
      <w:pPr>
        <w:jc w:val="both"/>
        <w:rPr>
          <w:rFonts w:ascii="Arial" w:hAnsi="Arial" w:cs="Arial"/>
        </w:rPr>
      </w:pPr>
      <w:r>
        <w:rPr>
          <w:rFonts w:ascii="Arial" w:hAnsi="Arial" w:cs="Arial"/>
        </w:rPr>
        <w:t>John prepares the following notes for his next meeting with Steve regarding the accounts.</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His first step was to consider the volume of production and its effect on cost behaviour.</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It is clear that the business incurs both fixed and variable costs which are defined as:</w:t>
      </w:r>
    </w:p>
    <w:p w:rsidR="00F756AD" w:rsidRDefault="00F756AD">
      <w:pPr>
        <w:jc w:val="both"/>
        <w:rPr>
          <w:rFonts w:ascii="Arial" w:hAnsi="Arial" w:cs="Arial"/>
        </w:rPr>
      </w:pPr>
    </w:p>
    <w:p w:rsidR="00F756AD" w:rsidRDefault="00F756AD">
      <w:pPr>
        <w:jc w:val="both"/>
        <w:rPr>
          <w:rFonts w:ascii="Arial" w:hAnsi="Arial" w:cs="Arial"/>
          <w:b/>
        </w:rPr>
      </w:pPr>
      <w:r>
        <w:rPr>
          <w:rFonts w:ascii="Arial" w:hAnsi="Arial" w:cs="Arial"/>
          <w:b/>
        </w:rPr>
        <w:t>Fixed Cost</w:t>
      </w:r>
    </w:p>
    <w:p w:rsidR="00F756AD" w:rsidRDefault="00F756AD">
      <w:pPr>
        <w:jc w:val="both"/>
        <w:rPr>
          <w:rFonts w:ascii="Arial" w:hAnsi="Arial" w:cs="Arial"/>
          <w:b/>
        </w:rPr>
      </w:pPr>
    </w:p>
    <w:p w:rsidR="00F756AD" w:rsidRDefault="00F756AD">
      <w:pPr>
        <w:jc w:val="both"/>
        <w:rPr>
          <w:rFonts w:ascii="Arial" w:hAnsi="Arial" w:cs="Arial"/>
        </w:rPr>
      </w:pPr>
      <w:r>
        <w:rPr>
          <w:rFonts w:ascii="Arial" w:hAnsi="Arial" w:cs="Arial"/>
        </w:rPr>
        <w:t>“The cost which is incurred for a period, and which, within certain output and turnover limits, tends to be unaffected by fluctions in the levels of activity.”</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eg rent, rates, salaries</w:t>
      </w:r>
    </w:p>
    <w:p w:rsidR="00F756AD" w:rsidRDefault="00F756AD">
      <w:pPr>
        <w:jc w:val="both"/>
        <w:rPr>
          <w:rFonts w:ascii="Arial" w:hAnsi="Arial" w:cs="Arial"/>
        </w:rPr>
      </w:pPr>
    </w:p>
    <w:p w:rsidR="00F756AD" w:rsidRDefault="00F756AD">
      <w:pPr>
        <w:jc w:val="both"/>
        <w:rPr>
          <w:rFonts w:ascii="Arial" w:hAnsi="Arial" w:cs="Arial"/>
          <w:b/>
        </w:rPr>
      </w:pPr>
      <w:r>
        <w:rPr>
          <w:rFonts w:ascii="Arial" w:hAnsi="Arial" w:cs="Arial"/>
          <w:b/>
        </w:rPr>
        <w:t>Variable Cost</w:t>
      </w:r>
    </w:p>
    <w:p w:rsidR="00F756AD" w:rsidRDefault="00F756AD">
      <w:pPr>
        <w:jc w:val="both"/>
        <w:rPr>
          <w:rFonts w:ascii="Arial" w:hAnsi="Arial" w:cs="Arial"/>
          <w:b/>
        </w:rPr>
      </w:pPr>
    </w:p>
    <w:p w:rsidR="00F756AD" w:rsidRDefault="00F756AD">
      <w:pPr>
        <w:jc w:val="both"/>
        <w:rPr>
          <w:rFonts w:ascii="Arial" w:hAnsi="Arial" w:cs="Arial"/>
        </w:rPr>
      </w:pPr>
      <w:r>
        <w:rPr>
          <w:rFonts w:ascii="Arial" w:hAnsi="Arial" w:cs="Arial"/>
        </w:rPr>
        <w:t>“Cost which tends to vary with the level of activity”.</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Other terminology linked to this type of analysis includes:</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b/>
        </w:rPr>
        <w:t>Contribution</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The value of sales less variable costs.</w:t>
      </w:r>
    </w:p>
    <w:p w:rsidR="00F756AD" w:rsidRDefault="00F756AD">
      <w:pPr>
        <w:jc w:val="both"/>
        <w:rPr>
          <w:rFonts w:ascii="Arial" w:hAnsi="Arial" w:cs="Arial"/>
        </w:rPr>
      </w:pPr>
    </w:p>
    <w:p w:rsidR="00F756AD" w:rsidRDefault="00F756AD">
      <w:pPr>
        <w:jc w:val="both"/>
        <w:rPr>
          <w:rFonts w:ascii="Arial" w:hAnsi="Arial" w:cs="Arial"/>
          <w:b/>
        </w:rPr>
      </w:pPr>
      <w:r>
        <w:rPr>
          <w:rFonts w:ascii="Arial" w:hAnsi="Arial" w:cs="Arial"/>
          <w:b/>
        </w:rPr>
        <w:t>Break-Even</w:t>
      </w:r>
    </w:p>
    <w:p w:rsidR="00F756AD" w:rsidRDefault="00F756AD">
      <w:pPr>
        <w:jc w:val="both"/>
        <w:rPr>
          <w:rFonts w:ascii="Arial" w:hAnsi="Arial" w:cs="Arial"/>
          <w:b/>
        </w:rPr>
      </w:pPr>
    </w:p>
    <w:p w:rsidR="00F756AD" w:rsidRDefault="00F756AD">
      <w:pPr>
        <w:jc w:val="both"/>
        <w:rPr>
          <w:rFonts w:ascii="Arial" w:hAnsi="Arial" w:cs="Arial"/>
        </w:rPr>
      </w:pPr>
      <w:r>
        <w:rPr>
          <w:rFonts w:ascii="Arial" w:hAnsi="Arial" w:cs="Arial"/>
        </w:rPr>
        <w:t>That point at which total contribution is equal to fixed cost and neither a profit nor loss is made.</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John examines the company’s cost structure and re-drafts the accounts into a marginal cost model format.</w:t>
      </w:r>
    </w:p>
    <w:p w:rsidR="00F756AD" w:rsidRDefault="00F756AD">
      <w:pPr>
        <w:ind w:left="720" w:firstLine="720"/>
        <w:jc w:val="both"/>
        <w:rPr>
          <w:rFonts w:ascii="Arial" w:hAnsi="Arial" w:cs="Arial"/>
          <w:b/>
        </w:rPr>
      </w:pPr>
    </w:p>
    <w:tbl>
      <w:tblPr>
        <w:tblW w:w="0" w:type="auto"/>
        <w:tblLook w:val="01E0" w:firstRow="1" w:lastRow="1" w:firstColumn="1" w:lastColumn="1" w:noHBand="0" w:noVBand="0"/>
      </w:tblPr>
      <w:tblGrid>
        <w:gridCol w:w="648"/>
        <w:gridCol w:w="5040"/>
        <w:gridCol w:w="1260"/>
      </w:tblGrid>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b/>
              </w:rPr>
            </w:pPr>
            <w:r>
              <w:rPr>
                <w:rFonts w:ascii="Arial" w:hAnsi="Arial" w:cs="Arial"/>
                <w:b/>
              </w:rPr>
              <w:t>£</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Turnover</w:t>
            </w:r>
          </w:p>
        </w:tc>
        <w:tc>
          <w:tcPr>
            <w:tcW w:w="1260" w:type="dxa"/>
          </w:tcPr>
          <w:p w:rsidR="00F756AD" w:rsidRDefault="00F756AD">
            <w:pPr>
              <w:jc w:val="both"/>
              <w:rPr>
                <w:rFonts w:ascii="Arial" w:hAnsi="Arial" w:cs="Arial"/>
              </w:rPr>
            </w:pPr>
            <w:r>
              <w:rPr>
                <w:rFonts w:ascii="Arial" w:hAnsi="Arial" w:cs="Arial"/>
              </w:rPr>
              <w:t xml:space="preserve">  645750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Variable production costs:</w:t>
            </w:r>
          </w:p>
        </w:tc>
        <w:tc>
          <w:tcPr>
            <w:tcW w:w="1260" w:type="dxa"/>
          </w:tcPr>
          <w:p w:rsidR="00F756AD" w:rsidRDefault="00F756AD">
            <w:pPr>
              <w:jc w:val="both"/>
              <w:rPr>
                <w:rFonts w:ascii="Arial" w:hAnsi="Arial" w:cs="Arial"/>
              </w:rPr>
            </w:pPr>
            <w:r>
              <w:rPr>
                <w:rFonts w:ascii="Arial" w:hAnsi="Arial" w:cs="Arial"/>
              </w:rPr>
              <w:t xml:space="preserve">  380600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Variable selling and distribution costs</w:t>
            </w:r>
          </w:p>
        </w:tc>
        <w:tc>
          <w:tcPr>
            <w:tcW w:w="1260" w:type="dxa"/>
            <w:tcBorders>
              <w:bottom w:val="single" w:sz="4" w:space="0" w:color="auto"/>
            </w:tcBorders>
          </w:tcPr>
          <w:p w:rsidR="00F756AD" w:rsidRDefault="00F756AD">
            <w:pPr>
              <w:jc w:val="both"/>
              <w:rPr>
                <w:rFonts w:ascii="Arial" w:hAnsi="Arial" w:cs="Arial"/>
              </w:rPr>
            </w:pPr>
            <w:r>
              <w:rPr>
                <w:rFonts w:ascii="Arial" w:hAnsi="Arial" w:cs="Arial"/>
              </w:rPr>
              <w:t xml:space="preserve">    70000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Contribution</w:t>
            </w:r>
          </w:p>
        </w:tc>
        <w:tc>
          <w:tcPr>
            <w:tcW w:w="1260" w:type="dxa"/>
            <w:tcBorders>
              <w:top w:val="single" w:sz="4" w:space="0" w:color="auto"/>
              <w:bottom w:val="dashed" w:sz="4" w:space="0" w:color="auto"/>
            </w:tcBorders>
          </w:tcPr>
          <w:p w:rsidR="00F756AD" w:rsidRDefault="00F756AD">
            <w:pPr>
              <w:jc w:val="both"/>
              <w:rPr>
                <w:rFonts w:ascii="Arial" w:hAnsi="Arial" w:cs="Arial"/>
              </w:rPr>
            </w:pPr>
            <w:r>
              <w:rPr>
                <w:rFonts w:ascii="Arial" w:hAnsi="Arial" w:cs="Arial"/>
              </w:rPr>
              <w:t xml:space="preserve">  195150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Fixed Costs:</w:t>
            </w:r>
          </w:p>
        </w:tc>
        <w:tc>
          <w:tcPr>
            <w:tcW w:w="1260" w:type="dxa"/>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Production</w:t>
            </w:r>
          </w:p>
        </w:tc>
        <w:tc>
          <w:tcPr>
            <w:tcW w:w="1260" w:type="dxa"/>
          </w:tcPr>
          <w:p w:rsidR="00F756AD" w:rsidRDefault="00F756AD">
            <w:pPr>
              <w:jc w:val="both"/>
              <w:rPr>
                <w:rFonts w:ascii="Arial" w:hAnsi="Arial" w:cs="Arial"/>
              </w:rPr>
            </w:pPr>
            <w:r>
              <w:rPr>
                <w:rFonts w:ascii="Arial" w:hAnsi="Arial" w:cs="Arial"/>
              </w:rPr>
              <w:t xml:space="preserve">    42500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Selling and Distribution</w:t>
            </w:r>
          </w:p>
        </w:tc>
        <w:tc>
          <w:tcPr>
            <w:tcW w:w="1260" w:type="dxa"/>
          </w:tcPr>
          <w:p w:rsidR="00F756AD" w:rsidRDefault="00F756AD">
            <w:pPr>
              <w:jc w:val="both"/>
              <w:rPr>
                <w:rFonts w:ascii="Arial" w:hAnsi="Arial" w:cs="Arial"/>
              </w:rPr>
            </w:pPr>
            <w:r>
              <w:rPr>
                <w:rFonts w:ascii="Arial" w:hAnsi="Arial" w:cs="Arial"/>
              </w:rPr>
              <w:t xml:space="preserve">    25000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Administration</w:t>
            </w:r>
          </w:p>
        </w:tc>
        <w:tc>
          <w:tcPr>
            <w:tcW w:w="1260" w:type="dxa"/>
            <w:tcBorders>
              <w:bottom w:val="single" w:sz="4" w:space="0" w:color="auto"/>
            </w:tcBorders>
          </w:tcPr>
          <w:p w:rsidR="00F756AD" w:rsidRDefault="00F756AD">
            <w:pPr>
              <w:jc w:val="both"/>
              <w:rPr>
                <w:rFonts w:ascii="Arial" w:hAnsi="Arial" w:cs="Arial"/>
              </w:rPr>
            </w:pPr>
            <w:r>
              <w:rPr>
                <w:rFonts w:ascii="Arial" w:hAnsi="Arial" w:cs="Arial"/>
              </w:rPr>
              <w:t xml:space="preserve">    55000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single" w:sz="4" w:space="0" w:color="auto"/>
              <w:bottom w:val="dashed" w:sz="4" w:space="0" w:color="auto"/>
            </w:tcBorders>
          </w:tcPr>
          <w:p w:rsidR="00F756AD" w:rsidRDefault="00F756AD">
            <w:pPr>
              <w:jc w:val="both"/>
              <w:rPr>
                <w:rFonts w:ascii="Arial" w:hAnsi="Arial" w:cs="Arial"/>
              </w:rPr>
            </w:pPr>
            <w:r>
              <w:rPr>
                <w:rFonts w:ascii="Arial" w:hAnsi="Arial" w:cs="Arial"/>
              </w:rPr>
              <w:t xml:space="preserve">  122500</w:t>
            </w: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both"/>
              <w:rPr>
                <w:rFonts w:ascii="Arial" w:hAnsi="Arial" w:cs="Arial"/>
              </w:rPr>
            </w:pPr>
          </w:p>
        </w:tc>
      </w:tr>
      <w:tr w:rsidR="00F756AD">
        <w:tc>
          <w:tcPr>
            <w:tcW w:w="648" w:type="dxa"/>
          </w:tcPr>
          <w:p w:rsidR="00F756AD" w:rsidRDefault="00F756AD">
            <w:pPr>
              <w:jc w:val="both"/>
              <w:rPr>
                <w:rFonts w:ascii="Arial" w:hAnsi="Arial" w:cs="Arial"/>
              </w:rPr>
            </w:pPr>
          </w:p>
        </w:tc>
        <w:tc>
          <w:tcPr>
            <w:tcW w:w="5040" w:type="dxa"/>
          </w:tcPr>
          <w:p w:rsidR="00F756AD" w:rsidRDefault="00F756AD">
            <w:pPr>
              <w:jc w:val="both"/>
              <w:rPr>
                <w:rFonts w:ascii="Arial" w:hAnsi="Arial" w:cs="Arial"/>
              </w:rPr>
            </w:pPr>
            <w:r>
              <w:rPr>
                <w:rFonts w:ascii="Arial" w:hAnsi="Arial" w:cs="Arial"/>
              </w:rPr>
              <w:t>Net Profit</w:t>
            </w:r>
          </w:p>
        </w:tc>
        <w:tc>
          <w:tcPr>
            <w:tcW w:w="1260" w:type="dxa"/>
          </w:tcPr>
          <w:p w:rsidR="00F756AD" w:rsidRDefault="00F756AD">
            <w:pPr>
              <w:jc w:val="both"/>
              <w:rPr>
                <w:rFonts w:ascii="Arial" w:hAnsi="Arial" w:cs="Arial"/>
              </w:rPr>
            </w:pPr>
            <w:r>
              <w:rPr>
                <w:rFonts w:ascii="Arial" w:hAnsi="Arial" w:cs="Arial"/>
              </w:rPr>
              <w:t xml:space="preserve">  £72650</w:t>
            </w:r>
          </w:p>
        </w:tc>
      </w:tr>
    </w:tbl>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br w:type="page"/>
      </w:r>
      <w:r>
        <w:rPr>
          <w:rFonts w:ascii="Arial" w:hAnsi="Arial" w:cs="Arial"/>
        </w:rPr>
        <w:lastRenderedPageBreak/>
        <w:t>Considering the levels of Volume (activity) referred to by Steve, John then prepares a further analysis:</w:t>
      </w:r>
    </w:p>
    <w:p w:rsidR="00F756AD" w:rsidRDefault="00F756AD">
      <w:pPr>
        <w:jc w:val="both"/>
        <w:rPr>
          <w:rFonts w:ascii="Arial" w:hAnsi="Arial" w:cs="Arial"/>
        </w:rPr>
      </w:pPr>
    </w:p>
    <w:tbl>
      <w:tblPr>
        <w:tblW w:w="0" w:type="auto"/>
        <w:tblLook w:val="01E0" w:firstRow="1" w:lastRow="1" w:firstColumn="1" w:lastColumn="1" w:noHBand="0" w:noVBand="0"/>
      </w:tblPr>
      <w:tblGrid>
        <w:gridCol w:w="3348"/>
        <w:gridCol w:w="1260"/>
        <w:gridCol w:w="360"/>
        <w:gridCol w:w="1260"/>
        <w:gridCol w:w="360"/>
        <w:gridCol w:w="1260"/>
      </w:tblGrid>
      <w:tr w:rsidR="00F756AD">
        <w:tc>
          <w:tcPr>
            <w:tcW w:w="3348" w:type="dxa"/>
          </w:tcPr>
          <w:p w:rsidR="00F756AD" w:rsidRDefault="00F756AD">
            <w:pPr>
              <w:rPr>
                <w:rFonts w:ascii="Arial" w:hAnsi="Arial" w:cs="Arial"/>
              </w:rPr>
            </w:pPr>
            <w:r>
              <w:rPr>
                <w:rFonts w:ascii="Arial" w:hAnsi="Arial" w:cs="Arial"/>
              </w:rPr>
              <w:t>Production Volume (units)</w:t>
            </w: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6000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8000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10000</w:t>
            </w:r>
          </w:p>
        </w:tc>
      </w:tr>
      <w:tr w:rsidR="00F756AD">
        <w:tc>
          <w:tcPr>
            <w:tcW w:w="3348"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b/>
              </w:rPr>
            </w:pPr>
            <w:r>
              <w:rPr>
                <w:rFonts w:ascii="Arial" w:hAnsi="Arial" w:cs="Arial"/>
                <w:b/>
              </w:rPr>
              <w:t>£</w:t>
            </w:r>
          </w:p>
        </w:tc>
        <w:tc>
          <w:tcPr>
            <w:tcW w:w="360" w:type="dxa"/>
          </w:tcPr>
          <w:p w:rsidR="00F756AD" w:rsidRDefault="00F756AD">
            <w:pPr>
              <w:jc w:val="center"/>
              <w:rPr>
                <w:rFonts w:ascii="Arial" w:hAnsi="Arial" w:cs="Arial"/>
                <w:b/>
              </w:rPr>
            </w:pPr>
          </w:p>
        </w:tc>
        <w:tc>
          <w:tcPr>
            <w:tcW w:w="1260" w:type="dxa"/>
          </w:tcPr>
          <w:p w:rsidR="00F756AD" w:rsidRDefault="00F756AD">
            <w:pPr>
              <w:jc w:val="center"/>
              <w:rPr>
                <w:rFonts w:ascii="Arial" w:hAnsi="Arial" w:cs="Arial"/>
                <w:b/>
              </w:rPr>
            </w:pPr>
            <w:r>
              <w:rPr>
                <w:rFonts w:ascii="Arial" w:hAnsi="Arial" w:cs="Arial"/>
                <w:b/>
              </w:rPr>
              <w:t>£</w:t>
            </w:r>
          </w:p>
        </w:tc>
        <w:tc>
          <w:tcPr>
            <w:tcW w:w="360" w:type="dxa"/>
          </w:tcPr>
          <w:p w:rsidR="00F756AD" w:rsidRDefault="00F756AD">
            <w:pPr>
              <w:jc w:val="center"/>
              <w:rPr>
                <w:rFonts w:ascii="Arial" w:hAnsi="Arial" w:cs="Arial"/>
                <w:b/>
              </w:rPr>
            </w:pPr>
          </w:p>
        </w:tc>
        <w:tc>
          <w:tcPr>
            <w:tcW w:w="1260" w:type="dxa"/>
          </w:tcPr>
          <w:p w:rsidR="00F756AD" w:rsidRDefault="00F756AD">
            <w:pPr>
              <w:jc w:val="center"/>
              <w:rPr>
                <w:rFonts w:ascii="Arial" w:hAnsi="Arial" w:cs="Arial"/>
                <w:b/>
              </w:rPr>
            </w:pPr>
            <w:r>
              <w:rPr>
                <w:rFonts w:ascii="Arial" w:hAnsi="Arial" w:cs="Arial"/>
                <w:b/>
              </w:rPr>
              <w:t>£</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Pr>
          <w:p w:rsidR="00F756AD" w:rsidRDefault="00F756AD">
            <w:pPr>
              <w:jc w:val="both"/>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Turnover</w:t>
            </w:r>
          </w:p>
        </w:tc>
        <w:tc>
          <w:tcPr>
            <w:tcW w:w="1260" w:type="dxa"/>
            <w:tcBorders>
              <w:bottom w:val="dashed" w:sz="4" w:space="0" w:color="auto"/>
            </w:tcBorders>
          </w:tcPr>
          <w:p w:rsidR="00F756AD" w:rsidRDefault="00F756AD">
            <w:pPr>
              <w:jc w:val="center"/>
              <w:rPr>
                <w:rFonts w:ascii="Arial" w:hAnsi="Arial" w:cs="Arial"/>
              </w:rPr>
            </w:pPr>
            <w:r>
              <w:rPr>
                <w:rFonts w:ascii="Arial" w:hAnsi="Arial" w:cs="Arial"/>
              </w:rPr>
              <w:t>484313</w:t>
            </w:r>
          </w:p>
        </w:tc>
        <w:tc>
          <w:tcPr>
            <w:tcW w:w="360" w:type="dxa"/>
          </w:tcPr>
          <w:p w:rsidR="00F756AD" w:rsidRDefault="00F756AD">
            <w:pPr>
              <w:jc w:val="center"/>
              <w:rPr>
                <w:rFonts w:ascii="Arial" w:hAnsi="Arial" w:cs="Arial"/>
              </w:rPr>
            </w:pPr>
          </w:p>
        </w:tc>
        <w:tc>
          <w:tcPr>
            <w:tcW w:w="1260" w:type="dxa"/>
            <w:tcBorders>
              <w:bottom w:val="dashed" w:sz="4" w:space="0" w:color="auto"/>
            </w:tcBorders>
          </w:tcPr>
          <w:p w:rsidR="00F756AD" w:rsidRDefault="00F756AD">
            <w:pPr>
              <w:jc w:val="center"/>
              <w:rPr>
                <w:rFonts w:ascii="Arial" w:hAnsi="Arial" w:cs="Arial"/>
              </w:rPr>
            </w:pPr>
            <w:r>
              <w:rPr>
                <w:rFonts w:ascii="Arial" w:hAnsi="Arial" w:cs="Arial"/>
              </w:rPr>
              <w:t>645750</w:t>
            </w:r>
          </w:p>
        </w:tc>
        <w:tc>
          <w:tcPr>
            <w:tcW w:w="360" w:type="dxa"/>
          </w:tcPr>
          <w:p w:rsidR="00F756AD" w:rsidRDefault="00F756AD">
            <w:pPr>
              <w:jc w:val="center"/>
              <w:rPr>
                <w:rFonts w:ascii="Arial" w:hAnsi="Arial" w:cs="Arial"/>
              </w:rPr>
            </w:pPr>
          </w:p>
        </w:tc>
        <w:tc>
          <w:tcPr>
            <w:tcW w:w="1260" w:type="dxa"/>
            <w:tcBorders>
              <w:bottom w:val="dashed" w:sz="4" w:space="0" w:color="auto"/>
            </w:tcBorders>
          </w:tcPr>
          <w:p w:rsidR="00F756AD" w:rsidRDefault="00F756AD">
            <w:pPr>
              <w:jc w:val="center"/>
              <w:rPr>
                <w:rFonts w:ascii="Arial" w:hAnsi="Arial" w:cs="Arial"/>
              </w:rPr>
            </w:pPr>
            <w:r>
              <w:rPr>
                <w:rFonts w:ascii="Arial" w:hAnsi="Arial" w:cs="Arial"/>
              </w:rPr>
              <w:t xml:space="preserve">  807188</w:t>
            </w:r>
          </w:p>
        </w:tc>
      </w:tr>
      <w:tr w:rsidR="00F756AD">
        <w:tc>
          <w:tcPr>
            <w:tcW w:w="3348" w:type="dxa"/>
          </w:tcPr>
          <w:p w:rsidR="00F756AD" w:rsidRDefault="00F756AD">
            <w:pPr>
              <w:jc w:val="both"/>
              <w:rPr>
                <w:rFonts w:ascii="Arial" w:hAnsi="Arial" w:cs="Arial"/>
              </w:rPr>
            </w:pPr>
          </w:p>
        </w:tc>
        <w:tc>
          <w:tcPr>
            <w:tcW w:w="1260" w:type="dxa"/>
            <w:tcBorders>
              <w:top w:val="dashed"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dashed"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dashed" w:sz="4" w:space="0" w:color="auto"/>
            </w:tcBorders>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Less Variable Costs</w:t>
            </w: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337950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450600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 xml:space="preserve">  563250</w:t>
            </w:r>
          </w:p>
        </w:tc>
      </w:tr>
      <w:tr w:rsidR="00F756AD">
        <w:tc>
          <w:tcPr>
            <w:tcW w:w="3348"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Contribution</w:t>
            </w:r>
          </w:p>
        </w:tc>
        <w:tc>
          <w:tcPr>
            <w:tcW w:w="1260" w:type="dxa"/>
          </w:tcPr>
          <w:p w:rsidR="00F756AD" w:rsidRDefault="00F756AD">
            <w:pPr>
              <w:jc w:val="center"/>
              <w:rPr>
                <w:rFonts w:ascii="Arial" w:hAnsi="Arial" w:cs="Arial"/>
              </w:rPr>
            </w:pPr>
            <w:r>
              <w:rPr>
                <w:rFonts w:ascii="Arial" w:hAnsi="Arial" w:cs="Arial"/>
              </w:rPr>
              <w:t>146363</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195150</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 xml:space="preserve">  243938</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Fixed Costs</w:t>
            </w:r>
          </w:p>
        </w:tc>
        <w:tc>
          <w:tcPr>
            <w:tcW w:w="1260" w:type="dxa"/>
          </w:tcPr>
          <w:p w:rsidR="00F756AD" w:rsidRDefault="00F756AD">
            <w:pPr>
              <w:jc w:val="center"/>
              <w:rPr>
                <w:rFonts w:ascii="Arial" w:hAnsi="Arial" w:cs="Arial"/>
              </w:rPr>
            </w:pPr>
            <w:r>
              <w:rPr>
                <w:rFonts w:ascii="Arial" w:hAnsi="Arial" w:cs="Arial"/>
              </w:rPr>
              <w:t>122500</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122500</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 xml:space="preserve">  122500</w:t>
            </w:r>
          </w:p>
        </w:tc>
      </w:tr>
      <w:tr w:rsidR="00F756AD">
        <w:tc>
          <w:tcPr>
            <w:tcW w:w="3348" w:type="dxa"/>
          </w:tcPr>
          <w:p w:rsidR="00F756AD" w:rsidRDefault="00F756AD">
            <w:pPr>
              <w:jc w:val="both"/>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Net Profit</w:t>
            </w:r>
          </w:p>
        </w:tc>
        <w:tc>
          <w:tcPr>
            <w:tcW w:w="1260" w:type="dxa"/>
            <w:tcBorders>
              <w:top w:val="single" w:sz="4" w:space="0" w:color="auto"/>
              <w:bottom w:val="double" w:sz="4" w:space="0" w:color="auto"/>
            </w:tcBorders>
          </w:tcPr>
          <w:p w:rsidR="00F756AD" w:rsidRDefault="00F756AD">
            <w:pPr>
              <w:jc w:val="center"/>
              <w:rPr>
                <w:rFonts w:ascii="Arial" w:hAnsi="Arial" w:cs="Arial"/>
              </w:rPr>
            </w:pPr>
            <w:r>
              <w:rPr>
                <w:rFonts w:ascii="Arial" w:hAnsi="Arial" w:cs="Arial"/>
              </w:rPr>
              <w:t>£23863</w:t>
            </w:r>
          </w:p>
        </w:tc>
        <w:tc>
          <w:tcPr>
            <w:tcW w:w="360" w:type="dxa"/>
          </w:tcPr>
          <w:p w:rsidR="00F756AD" w:rsidRDefault="00F756AD">
            <w:pPr>
              <w:jc w:val="center"/>
              <w:rPr>
                <w:rFonts w:ascii="Arial" w:hAnsi="Arial" w:cs="Arial"/>
              </w:rPr>
            </w:pPr>
          </w:p>
        </w:tc>
        <w:tc>
          <w:tcPr>
            <w:tcW w:w="1260" w:type="dxa"/>
            <w:tcBorders>
              <w:top w:val="single" w:sz="4" w:space="0" w:color="auto"/>
              <w:bottom w:val="double" w:sz="4" w:space="0" w:color="auto"/>
            </w:tcBorders>
          </w:tcPr>
          <w:p w:rsidR="00F756AD" w:rsidRDefault="00F756AD">
            <w:pPr>
              <w:jc w:val="center"/>
              <w:rPr>
                <w:rFonts w:ascii="Arial" w:hAnsi="Arial" w:cs="Arial"/>
              </w:rPr>
            </w:pPr>
            <w:r>
              <w:rPr>
                <w:rFonts w:ascii="Arial" w:hAnsi="Arial" w:cs="Arial"/>
              </w:rPr>
              <w:t>£72650</w:t>
            </w:r>
          </w:p>
        </w:tc>
        <w:tc>
          <w:tcPr>
            <w:tcW w:w="360" w:type="dxa"/>
          </w:tcPr>
          <w:p w:rsidR="00F756AD" w:rsidRDefault="00F756AD">
            <w:pPr>
              <w:jc w:val="center"/>
              <w:rPr>
                <w:rFonts w:ascii="Arial" w:hAnsi="Arial" w:cs="Arial"/>
              </w:rPr>
            </w:pPr>
          </w:p>
        </w:tc>
        <w:tc>
          <w:tcPr>
            <w:tcW w:w="1260" w:type="dxa"/>
            <w:tcBorders>
              <w:top w:val="single" w:sz="4" w:space="0" w:color="auto"/>
              <w:bottom w:val="double" w:sz="4" w:space="0" w:color="auto"/>
            </w:tcBorders>
          </w:tcPr>
          <w:p w:rsidR="00F756AD" w:rsidRDefault="00F756AD">
            <w:pPr>
              <w:jc w:val="center"/>
              <w:rPr>
                <w:rFonts w:ascii="Arial" w:hAnsi="Arial" w:cs="Arial"/>
              </w:rPr>
            </w:pPr>
            <w:r>
              <w:rPr>
                <w:rFonts w:ascii="Arial" w:hAnsi="Arial" w:cs="Arial"/>
              </w:rPr>
              <w:t>£121438</w:t>
            </w:r>
          </w:p>
        </w:tc>
      </w:tr>
    </w:tbl>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With such a high level of fixed costs it is clear from the above analysis how sensitive profit is to changes in volume, a reduction in volume of 25% would reduce profit by approximately £50000.</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The break-even point can be expressed in either volume of activity or value of turnover.</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Break-Even point in units:</w:t>
      </w:r>
    </w:p>
    <w:p w:rsidR="00F756AD" w:rsidRDefault="00F756AD">
      <w:pPr>
        <w:jc w:val="both"/>
        <w:rPr>
          <w:rFonts w:ascii="Arial" w:hAnsi="Arial" w:cs="Arial"/>
        </w:rPr>
      </w:pPr>
    </w:p>
    <w:p w:rsidR="00F756AD" w:rsidRDefault="00F756AD">
      <w:pPr>
        <w:jc w:val="both"/>
        <w:rPr>
          <w:rFonts w:ascii="Arial" w:hAnsi="Arial" w:cs="Arial"/>
          <w:u w:val="single"/>
        </w:rPr>
      </w:pPr>
      <w:r>
        <w:rPr>
          <w:rFonts w:ascii="Arial" w:hAnsi="Arial" w:cs="Arial"/>
        </w:rPr>
        <w:t xml:space="preserve">            </w:t>
      </w:r>
      <w:r>
        <w:rPr>
          <w:rFonts w:ascii="Arial" w:hAnsi="Arial" w:cs="Arial"/>
          <w:u w:val="single"/>
        </w:rPr>
        <w:t>Fixed Cost</w:t>
      </w:r>
    </w:p>
    <w:p w:rsidR="00F756AD" w:rsidRDefault="00F756AD">
      <w:pPr>
        <w:jc w:val="both"/>
        <w:rPr>
          <w:rFonts w:ascii="Arial" w:hAnsi="Arial" w:cs="Arial"/>
        </w:rPr>
      </w:pPr>
      <w:r>
        <w:rPr>
          <w:rFonts w:ascii="Arial" w:hAnsi="Arial" w:cs="Arial"/>
        </w:rPr>
        <w:t xml:space="preserve">     Contribution per unit</w:t>
      </w:r>
    </w:p>
    <w:p w:rsidR="00F756AD" w:rsidRDefault="00F756AD">
      <w:pPr>
        <w:jc w:val="both"/>
        <w:rPr>
          <w:rFonts w:ascii="Arial" w:hAnsi="Arial" w:cs="Arial"/>
        </w:rPr>
      </w:pPr>
    </w:p>
    <w:p w:rsidR="00F756AD" w:rsidRDefault="00104C8C">
      <w:pPr>
        <w:jc w:val="both"/>
        <w:rPr>
          <w:rFonts w:ascii="Arial" w:hAnsi="Arial" w:cs="Arial"/>
          <w:u w:val="single"/>
        </w:rPr>
      </w:pPr>
      <w:r>
        <w:rPr>
          <w:rFonts w:ascii="Arial" w:hAnsi="Arial" w:cs="Arial"/>
          <w:noProof/>
        </w:rPr>
        <mc:AlternateContent>
          <mc:Choice Requires="wps">
            <w:drawing>
              <wp:anchor distT="0" distB="0" distL="114300" distR="114300" simplePos="0" relativeHeight="251650048" behindDoc="0" locked="0" layoutInCell="1" allowOverlap="1">
                <wp:simplePos x="0" y="0"/>
                <wp:positionH relativeFrom="column">
                  <wp:posOffset>228600</wp:posOffset>
                </wp:positionH>
                <wp:positionV relativeFrom="paragraph">
                  <wp:posOffset>137795</wp:posOffset>
                </wp:positionV>
                <wp:extent cx="1257300" cy="228600"/>
                <wp:effectExtent l="9525" t="13970" r="9525" b="508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286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18pt;margin-top:10.85pt;width:99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"/>
            </w:pict>
          </mc:Fallback>
        </mc:AlternateContent>
      </w:r>
      <w:r w:rsidR="00F756AD">
        <w:rPr>
          <w:rFonts w:ascii="Arial" w:hAnsi="Arial" w:cs="Arial"/>
        </w:rPr>
        <w:t xml:space="preserve">             </w:t>
      </w:r>
      <w:r w:rsidR="00F756AD">
        <w:rPr>
          <w:rFonts w:ascii="Arial" w:hAnsi="Arial" w:cs="Arial"/>
          <w:u w:val="single"/>
        </w:rPr>
        <w:t>£122500</w:t>
      </w:r>
    </w:p>
    <w:p w:rsidR="00F756AD" w:rsidRDefault="00F756AD">
      <w:pPr>
        <w:jc w:val="both"/>
        <w:rPr>
          <w:rFonts w:ascii="Arial" w:hAnsi="Arial" w:cs="Arial"/>
        </w:rPr>
      </w:pPr>
      <w:r>
        <w:rPr>
          <w:rFonts w:ascii="Arial" w:hAnsi="Arial" w:cs="Arial"/>
        </w:rPr>
        <w:t xml:space="preserve">        £195150 / 8000</w:t>
      </w:r>
    </w:p>
    <w:p w:rsidR="00F756AD" w:rsidRDefault="00F756AD">
      <w:pPr>
        <w:jc w:val="both"/>
        <w:rPr>
          <w:rFonts w:ascii="Arial" w:hAnsi="Arial" w:cs="Arial"/>
        </w:rPr>
      </w:pPr>
      <w:r>
        <w:rPr>
          <w:rFonts w:ascii="Arial" w:hAnsi="Arial" w:cs="Arial"/>
        </w:rPr>
        <w:tab/>
      </w:r>
      <w:r>
        <w:rPr>
          <w:rFonts w:ascii="Arial" w:hAnsi="Arial" w:cs="Arial"/>
        </w:rPr>
        <w:tab/>
      </w:r>
      <w:r>
        <w:rPr>
          <w:rFonts w:ascii="Arial" w:hAnsi="Arial" w:cs="Arial"/>
        </w:rPr>
        <w:tab/>
      </w:r>
    </w:p>
    <w:p w:rsidR="00F756AD" w:rsidRDefault="00F756AD">
      <w:pPr>
        <w:jc w:val="both"/>
        <w:rPr>
          <w:rFonts w:ascii="Arial" w:hAnsi="Arial" w:cs="Arial"/>
        </w:rPr>
      </w:pPr>
      <w:r>
        <w:rPr>
          <w:rFonts w:ascii="Arial" w:hAnsi="Arial" w:cs="Arial"/>
        </w:rPr>
        <w:t xml:space="preserve">     =    5022 or 63% of Volume</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Break-Even point in value of turnover:</w:t>
      </w:r>
    </w:p>
    <w:p w:rsidR="00F756AD" w:rsidRDefault="00F756AD">
      <w:pPr>
        <w:jc w:val="both"/>
        <w:rPr>
          <w:rFonts w:ascii="Arial" w:hAnsi="Arial" w:cs="Arial"/>
        </w:rPr>
      </w:pPr>
    </w:p>
    <w:p w:rsidR="00F756AD" w:rsidRDefault="00F756AD">
      <w:pPr>
        <w:jc w:val="both"/>
        <w:rPr>
          <w:rFonts w:ascii="Arial" w:hAnsi="Arial" w:cs="Arial"/>
          <w:u w:val="single"/>
        </w:rPr>
      </w:pPr>
      <w:r>
        <w:rPr>
          <w:rFonts w:ascii="Arial" w:hAnsi="Arial" w:cs="Arial"/>
        </w:rPr>
        <w:t xml:space="preserve">           </w:t>
      </w:r>
      <w:r>
        <w:rPr>
          <w:rFonts w:ascii="Arial" w:hAnsi="Arial" w:cs="Arial"/>
          <w:u w:val="single"/>
        </w:rPr>
        <w:t>Fixed Costs</w:t>
      </w:r>
    </w:p>
    <w:p w:rsidR="00F756AD" w:rsidRDefault="00104C8C">
      <w:pPr>
        <w:jc w:val="both"/>
        <w:rPr>
          <w:rFonts w:ascii="Arial" w:hAnsi="Arial" w:cs="Arial"/>
          <w:u w:val="single"/>
        </w:rPr>
      </w:pPr>
      <w:r>
        <w:rPr>
          <w:rFonts w:ascii="Arial" w:hAnsi="Arial" w:cs="Arial"/>
          <w:noProof/>
        </w:rPr>
        <mc:AlternateContent>
          <mc:Choice Requires="wps">
            <w:drawing>
              <wp:anchor distT="0" distB="0" distL="114300" distR="114300" simplePos="0" relativeHeight="251651072" behindDoc="0" locked="0" layoutInCell="1" allowOverlap="1">
                <wp:simplePos x="0" y="0"/>
                <wp:positionH relativeFrom="column">
                  <wp:posOffset>342900</wp:posOffset>
                </wp:positionH>
                <wp:positionV relativeFrom="paragraph">
                  <wp:posOffset>-6985</wp:posOffset>
                </wp:positionV>
                <wp:extent cx="1028700" cy="342900"/>
                <wp:effectExtent l="9525" t="12065" r="9525" b="6985"/>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6" type="#_x0000_t185" style="position:absolute;margin-left:27pt;margin-top:-.55pt;width:81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"/>
            </w:pict>
          </mc:Fallback>
        </mc:AlternateContent>
      </w:r>
      <w:r w:rsidR="00F756AD">
        <w:rPr>
          <w:rFonts w:ascii="Arial" w:hAnsi="Arial" w:cs="Arial"/>
        </w:rPr>
        <w:t xml:space="preserve">           </w:t>
      </w:r>
      <w:r w:rsidR="00F756AD">
        <w:rPr>
          <w:rFonts w:ascii="Arial" w:hAnsi="Arial" w:cs="Arial"/>
          <w:u w:val="single"/>
        </w:rPr>
        <w:t xml:space="preserve">Contribution </w:t>
      </w:r>
    </w:p>
    <w:p w:rsidR="00F756AD" w:rsidRDefault="00F756AD">
      <w:pPr>
        <w:jc w:val="both"/>
        <w:rPr>
          <w:rFonts w:ascii="Arial" w:hAnsi="Arial" w:cs="Arial"/>
        </w:rPr>
      </w:pPr>
      <w:r>
        <w:rPr>
          <w:rFonts w:ascii="Arial" w:hAnsi="Arial" w:cs="Arial"/>
        </w:rPr>
        <w:t xml:space="preserve">               Sales</w:t>
      </w:r>
    </w:p>
    <w:p w:rsidR="00F756AD" w:rsidRDefault="00F756AD">
      <w:pPr>
        <w:jc w:val="both"/>
        <w:rPr>
          <w:rFonts w:ascii="Arial" w:hAnsi="Arial" w:cs="Arial"/>
        </w:rPr>
      </w:pPr>
    </w:p>
    <w:p w:rsidR="00F756AD" w:rsidRDefault="00F756AD">
      <w:pPr>
        <w:jc w:val="both"/>
        <w:rPr>
          <w:rFonts w:ascii="Arial" w:hAnsi="Arial" w:cs="Arial"/>
        </w:rPr>
      </w:pPr>
    </w:p>
    <w:p w:rsidR="00F756AD" w:rsidRDefault="00F756AD">
      <w:pPr>
        <w:jc w:val="both"/>
        <w:rPr>
          <w:rFonts w:ascii="Arial" w:hAnsi="Arial" w:cs="Arial"/>
          <w:u w:val="single"/>
        </w:rPr>
      </w:pPr>
      <w:r>
        <w:rPr>
          <w:rFonts w:ascii="Arial" w:hAnsi="Arial" w:cs="Arial"/>
        </w:rPr>
        <w:t xml:space="preserve">     =      </w:t>
      </w:r>
      <w:r>
        <w:rPr>
          <w:rFonts w:ascii="Arial" w:hAnsi="Arial" w:cs="Arial"/>
          <w:u w:val="single"/>
        </w:rPr>
        <w:t>£122500</w:t>
      </w:r>
    </w:p>
    <w:p w:rsidR="00F756AD" w:rsidRDefault="00104C8C">
      <w:pPr>
        <w:jc w:val="both"/>
        <w:rPr>
          <w:rFonts w:ascii="Arial" w:hAnsi="Arial" w:cs="Arial"/>
          <w:u w:val="single"/>
        </w:rPr>
      </w:pPr>
      <w:r>
        <w:rPr>
          <w:rFonts w:ascii="Arial" w:hAnsi="Arial" w:cs="Arial"/>
          <w:noProof/>
        </w:rPr>
        <mc:AlternateContent>
          <mc:Choice Requires="wps">
            <w:drawing>
              <wp:anchor distT="0" distB="0" distL="114300" distR="114300" simplePos="0" relativeHeight="251652096" behindDoc="0" locked="0" layoutInCell="1" allowOverlap="1">
                <wp:simplePos x="0" y="0"/>
                <wp:positionH relativeFrom="column">
                  <wp:posOffset>457200</wp:posOffset>
                </wp:positionH>
                <wp:positionV relativeFrom="paragraph">
                  <wp:posOffset>31115</wp:posOffset>
                </wp:positionV>
                <wp:extent cx="800100" cy="336550"/>
                <wp:effectExtent l="9525" t="12065" r="9525" b="13335"/>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3655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6" type="#_x0000_t185" style="position:absolute;margin-left:36pt;margin-top:2.45pt;width:63pt;height:2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"/>
            </w:pict>
          </mc:Fallback>
        </mc:AlternateContent>
      </w:r>
      <w:r w:rsidR="00F756AD">
        <w:rPr>
          <w:rFonts w:ascii="Arial" w:hAnsi="Arial" w:cs="Arial"/>
        </w:rPr>
        <w:t xml:space="preserve">              </w:t>
      </w:r>
      <w:r w:rsidR="00F756AD">
        <w:rPr>
          <w:rFonts w:ascii="Arial" w:hAnsi="Arial" w:cs="Arial"/>
          <w:u w:val="single"/>
        </w:rPr>
        <w:t xml:space="preserve">195150 </w:t>
      </w:r>
    </w:p>
    <w:p w:rsidR="00F756AD" w:rsidRDefault="00F756AD">
      <w:pPr>
        <w:jc w:val="both"/>
        <w:rPr>
          <w:rFonts w:ascii="Arial" w:hAnsi="Arial" w:cs="Arial"/>
        </w:rPr>
      </w:pPr>
      <w:r>
        <w:rPr>
          <w:rFonts w:ascii="Arial" w:hAnsi="Arial" w:cs="Arial"/>
        </w:rPr>
        <w:t xml:space="preserve">              645750</w:t>
      </w:r>
    </w:p>
    <w:p w:rsidR="00F756AD" w:rsidRDefault="00F756AD">
      <w:pPr>
        <w:jc w:val="both"/>
        <w:rPr>
          <w:rFonts w:ascii="Arial" w:hAnsi="Arial" w:cs="Arial"/>
        </w:rPr>
      </w:pPr>
      <w:r>
        <w:rPr>
          <w:rFonts w:ascii="Arial" w:hAnsi="Arial" w:cs="Arial"/>
        </w:rPr>
        <w:tab/>
      </w:r>
      <w:r>
        <w:rPr>
          <w:rFonts w:ascii="Arial" w:hAnsi="Arial" w:cs="Arial"/>
        </w:rPr>
        <w:tab/>
      </w:r>
      <w:r>
        <w:rPr>
          <w:rFonts w:ascii="Arial" w:hAnsi="Arial" w:cs="Arial"/>
        </w:rPr>
        <w:tab/>
      </w:r>
    </w:p>
    <w:p w:rsidR="00F756AD" w:rsidRDefault="00F756AD">
      <w:pPr>
        <w:jc w:val="both"/>
        <w:rPr>
          <w:rFonts w:ascii="Arial" w:hAnsi="Arial" w:cs="Arial"/>
        </w:rPr>
      </w:pPr>
      <w:r>
        <w:rPr>
          <w:rFonts w:ascii="Arial" w:hAnsi="Arial" w:cs="Arial"/>
        </w:rPr>
        <w:t xml:space="preserve">     =      </w:t>
      </w:r>
      <w:r>
        <w:rPr>
          <w:rFonts w:ascii="Arial" w:hAnsi="Arial" w:cs="Arial"/>
          <w:u w:val="single"/>
        </w:rPr>
        <w:t>£405333</w:t>
      </w:r>
    </w:p>
    <w:p w:rsidR="00F756AD" w:rsidRDefault="00F756AD">
      <w:pPr>
        <w:rPr>
          <w:rFonts w:ascii="Arial" w:hAnsi="Arial" w:cs="Arial"/>
          <w:b/>
        </w:rPr>
      </w:pPr>
    </w:p>
    <w:p w:rsidR="00F756AD" w:rsidRDefault="00F756AD">
      <w:pPr>
        <w:rPr>
          <w:rFonts w:ascii="Arial" w:hAnsi="Arial" w:cs="Arial"/>
        </w:rPr>
      </w:pPr>
      <w:r>
        <w:rPr>
          <w:rFonts w:ascii="Arial" w:hAnsi="Arial" w:cs="Arial"/>
        </w:rPr>
        <w:t>The following graph shows the relationship of break-even and return on capital employed.</w:t>
      </w:r>
    </w:p>
    <w:p w:rsidR="00F756AD" w:rsidRDefault="00F756AD">
      <w:pPr>
        <w:rPr>
          <w:rFonts w:ascii="Arial" w:hAnsi="Arial" w:cs="Arial"/>
        </w:rPr>
      </w:pPr>
    </w:p>
    <w:p w:rsidR="00F756AD" w:rsidRDefault="00F756AD">
      <w:pPr>
        <w:rPr>
          <w:rFonts w:ascii="Arial" w:hAnsi="Arial" w:cs="Arial"/>
        </w:rPr>
      </w:pPr>
      <w:r>
        <w:rPr>
          <w:rFonts w:ascii="Arial" w:hAnsi="Arial" w:cs="Arial"/>
        </w:rPr>
        <w:br w:type="page"/>
      </w:r>
    </w:p>
    <w:tbl>
      <w:tblPr>
        <w:tblW w:w="900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360"/>
        <w:gridCol w:w="1440"/>
        <w:gridCol w:w="600"/>
        <w:gridCol w:w="600"/>
        <w:gridCol w:w="600"/>
        <w:gridCol w:w="480"/>
        <w:gridCol w:w="600"/>
        <w:gridCol w:w="600"/>
        <w:gridCol w:w="720"/>
        <w:gridCol w:w="600"/>
        <w:gridCol w:w="1200"/>
      </w:tblGrid>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2"/>
                <w:szCs w:val="22"/>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8</w:t>
            </w: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64135</wp:posOffset>
                      </wp:positionV>
                      <wp:extent cx="3505200" cy="3886200"/>
                      <wp:effectExtent l="9525" t="6985" r="9525" b="12065"/>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05200" cy="3886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276pt,3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"/>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7</w:t>
            </w: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-68580</wp:posOffset>
                      </wp:positionH>
                      <wp:positionV relativeFrom="paragraph">
                        <wp:posOffset>-3175</wp:posOffset>
                      </wp:positionV>
                      <wp:extent cx="3581400" cy="2743200"/>
                      <wp:effectExtent l="7620" t="6350" r="11430" b="12700"/>
                      <wp:wrapNone/>
                      <wp:docPr id="1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81400" cy="2743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5pt" to="276.6pt,2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"/>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2400" w:type="dxa"/>
            <w:gridSpan w:val="4"/>
            <w:tcBorders>
              <w:top w:val="nil"/>
              <w:left w:val="nil"/>
              <w:bottom w:val="nil"/>
              <w:right w:val="single" w:sz="4" w:space="0" w:color="auto"/>
            </w:tcBorders>
          </w:tcPr>
          <w:p w:rsidR="00F756AD" w:rsidRDefault="00F756AD">
            <w:pPr>
              <w:rPr>
                <w:sz w:val="14"/>
                <w:szCs w:val="14"/>
              </w:rPr>
            </w:pPr>
            <w:r>
              <w:rPr>
                <w:sz w:val="18"/>
                <w:szCs w:val="18"/>
              </w:rPr>
              <w:t xml:space="preserve">                                 </w:t>
            </w:r>
            <w:r>
              <w:rPr>
                <w:sz w:val="14"/>
                <w:szCs w:val="14"/>
              </w:rPr>
              <w:t>PROFIT</w:t>
            </w: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6</w:t>
            </w: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4144" behindDoc="0" locked="0" layoutInCell="1" allowOverlap="1">
                      <wp:simplePos x="0" y="0"/>
                      <wp:positionH relativeFrom="column">
                        <wp:posOffset>-68580</wp:posOffset>
                      </wp:positionH>
                      <wp:positionV relativeFrom="paragraph">
                        <wp:posOffset>132715</wp:posOffset>
                      </wp:positionV>
                      <wp:extent cx="3581400" cy="2057400"/>
                      <wp:effectExtent l="7620" t="8890" r="11430" b="10160"/>
                      <wp:wrapNone/>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81400" cy="20574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0.45pt" to="276.6pt,1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">
                      <v:stroke dashstyle="dash"/>
                    </v:line>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r>
              <w:rPr>
                <w:sz w:val="20"/>
                <w:szCs w:val="20"/>
              </w:rPr>
              <w:t>30</w:t>
            </w: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jc w:val="center"/>
              <w:rPr>
                <w:sz w:val="20"/>
                <w:szCs w:val="20"/>
              </w:rPr>
            </w:pPr>
            <w:r>
              <w:rPr>
                <w:sz w:val="20"/>
                <w:szCs w:val="20"/>
              </w:rPr>
              <w:t xml:space="preserve">  £</w:t>
            </w: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3600" w:type="dxa"/>
            <w:gridSpan w:val="6"/>
            <w:tcBorders>
              <w:top w:val="nil"/>
              <w:left w:val="nil"/>
              <w:bottom w:val="nil"/>
              <w:right w:val="single" w:sz="4" w:space="0" w:color="auto"/>
            </w:tcBorders>
          </w:tcPr>
          <w:p w:rsidR="00F756AD" w:rsidRDefault="00F756AD">
            <w:pPr>
              <w:rPr>
                <w:sz w:val="14"/>
                <w:szCs w:val="14"/>
              </w:rPr>
            </w:pPr>
            <w:r>
              <w:rPr>
                <w:sz w:val="16"/>
                <w:szCs w:val="16"/>
              </w:rPr>
              <w:t xml:space="preserve">                                                     </w:t>
            </w:r>
            <w:r>
              <w:rPr>
                <w:sz w:val="14"/>
                <w:szCs w:val="14"/>
              </w:rPr>
              <w:t>% Return</w:t>
            </w:r>
          </w:p>
        </w:tc>
        <w:tc>
          <w:tcPr>
            <w:tcW w:w="600" w:type="dxa"/>
            <w:tcBorders>
              <w:top w:val="nil"/>
              <w:left w:val="single" w:sz="4" w:space="0" w:color="auto"/>
              <w:bottom w:val="nil"/>
              <w:right w:val="nil"/>
            </w:tcBorders>
          </w:tcPr>
          <w:p w:rsidR="00F756AD" w:rsidRDefault="00F756AD">
            <w:pPr>
              <w:rPr>
                <w:sz w:val="20"/>
                <w:szCs w:val="20"/>
              </w:rPr>
            </w:pPr>
            <w:r>
              <w:rPr>
                <w:sz w:val="20"/>
                <w:szCs w:val="20"/>
              </w:rPr>
              <w:t>20</w:t>
            </w:r>
          </w:p>
        </w:tc>
        <w:tc>
          <w:tcPr>
            <w:tcW w:w="1200" w:type="dxa"/>
            <w:tcBorders>
              <w:top w:val="nil"/>
              <w:left w:val="nil"/>
              <w:bottom w:val="nil"/>
              <w:right w:val="nil"/>
            </w:tcBorders>
          </w:tcPr>
          <w:p w:rsidR="00F756AD" w:rsidRDefault="00F756AD">
            <w:pPr>
              <w:rPr>
                <w:sz w:val="20"/>
                <w:szCs w:val="20"/>
              </w:rPr>
            </w:pPr>
            <w:r>
              <w:rPr>
                <w:sz w:val="20"/>
                <w:szCs w:val="20"/>
              </w:rPr>
              <w:t xml:space="preserve">     %</w:t>
            </w:r>
          </w:p>
        </w:tc>
      </w:tr>
      <w:tr w:rsidR="00F756AD">
        <w:tc>
          <w:tcPr>
            <w:tcW w:w="1200" w:type="dxa"/>
            <w:tcBorders>
              <w:top w:val="nil"/>
              <w:left w:val="nil"/>
              <w:bottom w:val="nil"/>
              <w:right w:val="nil"/>
            </w:tcBorders>
          </w:tcPr>
          <w:p w:rsidR="00F756AD" w:rsidRDefault="00F756AD">
            <w:pPr>
              <w:jc w:val="center"/>
              <w:rPr>
                <w:sz w:val="20"/>
                <w:szCs w:val="20"/>
              </w:rPr>
            </w:pPr>
            <w:r>
              <w:rPr>
                <w:sz w:val="20"/>
                <w:szCs w:val="20"/>
              </w:rPr>
              <w:t xml:space="preserve">  00,000</w:t>
            </w:r>
          </w:p>
        </w:tc>
        <w:tc>
          <w:tcPr>
            <w:tcW w:w="360" w:type="dxa"/>
            <w:tcBorders>
              <w:top w:val="nil"/>
              <w:left w:val="nil"/>
              <w:bottom w:val="nil"/>
              <w:right w:val="single" w:sz="4" w:space="0" w:color="auto"/>
            </w:tcBorders>
          </w:tcPr>
          <w:p w:rsidR="00F756AD" w:rsidRDefault="00F756AD">
            <w:pPr>
              <w:rPr>
                <w:sz w:val="20"/>
                <w:szCs w:val="20"/>
              </w:rPr>
            </w:pPr>
            <w:r>
              <w:rPr>
                <w:sz w:val="20"/>
                <w:szCs w:val="20"/>
              </w:rPr>
              <w:t>5</w:t>
            </w: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0"/>
                <w:szCs w:val="20"/>
              </w:rPr>
            </w:pPr>
            <w:r>
              <w:rPr>
                <w:sz w:val="20"/>
                <w:szCs w:val="20"/>
              </w:rPr>
              <w:t xml:space="preserve">  Return</w:t>
            </w:r>
          </w:p>
        </w:tc>
      </w:tr>
      <w:tr w:rsidR="00F756AD">
        <w:tc>
          <w:tcPr>
            <w:tcW w:w="1200" w:type="dxa"/>
            <w:tcBorders>
              <w:top w:val="nil"/>
              <w:left w:val="nil"/>
              <w:bottom w:val="nil"/>
              <w:right w:val="nil"/>
            </w:tcBorders>
          </w:tcPr>
          <w:p w:rsidR="00F756AD" w:rsidRDefault="00F756AD">
            <w:pPr>
              <w:rPr>
                <w:sz w:val="20"/>
                <w:szCs w:val="20"/>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r>
              <w:rPr>
                <w:sz w:val="20"/>
                <w:szCs w:val="20"/>
              </w:rPr>
              <w:t>10</w:t>
            </w:r>
          </w:p>
        </w:tc>
        <w:tc>
          <w:tcPr>
            <w:tcW w:w="1200" w:type="dxa"/>
            <w:tcBorders>
              <w:top w:val="nil"/>
              <w:left w:val="nil"/>
              <w:bottom w:val="nil"/>
              <w:right w:val="nil"/>
            </w:tcBorders>
          </w:tcPr>
          <w:p w:rsidR="00F756AD" w:rsidRDefault="00F756AD">
            <w:pPr>
              <w:rPr>
                <w:sz w:val="20"/>
                <w:szCs w:val="20"/>
              </w:rPr>
            </w:pPr>
            <w:r>
              <w:rPr>
                <w:sz w:val="20"/>
                <w:szCs w:val="20"/>
              </w:rPr>
              <w:t xml:space="preserve">     on </w:t>
            </w:r>
          </w:p>
        </w:tc>
      </w:tr>
      <w:tr w:rsidR="00F756AD">
        <w:tc>
          <w:tcPr>
            <w:tcW w:w="1200" w:type="dxa"/>
            <w:tcBorders>
              <w:top w:val="nil"/>
              <w:left w:val="nil"/>
              <w:bottom w:val="nil"/>
              <w:right w:val="nil"/>
            </w:tcBorders>
          </w:tcPr>
          <w:p w:rsidR="00F756AD" w:rsidRDefault="00F756AD">
            <w:pPr>
              <w:rPr>
                <w:sz w:val="20"/>
                <w:szCs w:val="20"/>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63360" behindDoc="0" locked="0" layoutInCell="1" allowOverlap="1">
                      <wp:simplePos x="0" y="0"/>
                      <wp:positionH relativeFrom="column">
                        <wp:posOffset>-68580</wp:posOffset>
                      </wp:positionH>
                      <wp:positionV relativeFrom="paragraph">
                        <wp:posOffset>129540</wp:posOffset>
                      </wp:positionV>
                      <wp:extent cx="3505200" cy="457200"/>
                      <wp:effectExtent l="7620" t="5715" r="11430" b="13335"/>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052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0.2pt" to="270.6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"/>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2400" w:type="dxa"/>
            <w:gridSpan w:val="4"/>
            <w:tcBorders>
              <w:top w:val="nil"/>
              <w:left w:val="nil"/>
              <w:bottom w:val="nil"/>
              <w:right w:val="single" w:sz="4" w:space="0" w:color="auto"/>
            </w:tcBorders>
          </w:tcPr>
          <w:p w:rsidR="00F756AD" w:rsidRDefault="00104C8C">
            <w:pPr>
              <w:rPr>
                <w:sz w:val="14"/>
                <w:szCs w:val="14"/>
              </w:rPr>
            </w:pPr>
            <w:r>
              <w:rPr>
                <w:noProof/>
                <w:sz w:val="16"/>
                <w:szCs w:val="16"/>
              </w:rPr>
              <mc:AlternateContent>
                <mc:Choice Requires="wps">
                  <w:drawing>
                    <wp:anchor distT="0" distB="0" distL="114300" distR="114300" simplePos="0" relativeHeight="251664384" behindDoc="0" locked="0" layoutInCell="1" allowOverlap="1">
                      <wp:simplePos x="0" y="0"/>
                      <wp:positionH relativeFrom="column">
                        <wp:posOffset>3436620</wp:posOffset>
                      </wp:positionH>
                      <wp:positionV relativeFrom="paragraph">
                        <wp:posOffset>83185</wp:posOffset>
                      </wp:positionV>
                      <wp:extent cx="152400" cy="0"/>
                      <wp:effectExtent l="7620" t="6985" r="11430" b="12065"/>
                      <wp:wrapNone/>
                      <wp:docPr id="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6.55pt" to="282.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v+1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"/>
                  </w:pict>
                </mc:Fallback>
              </mc:AlternateContent>
            </w:r>
            <w:r w:rsidR="00F756AD">
              <w:rPr>
                <w:sz w:val="16"/>
                <w:szCs w:val="16"/>
              </w:rPr>
              <w:t xml:space="preserve"> </w:t>
            </w:r>
            <w:r w:rsidR="00F756AD">
              <w:rPr>
                <w:sz w:val="14"/>
                <w:szCs w:val="14"/>
              </w:rPr>
              <w:t>TOTAL CAPITAL EMPLOYED</w:t>
            </w:r>
            <w:r w:rsidR="00F756AD">
              <w:rPr>
                <w:sz w:val="16"/>
                <w:szCs w:val="16"/>
              </w:rPr>
              <w:t xml:space="preserve">                                                         </w:t>
            </w: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0"/>
                <w:szCs w:val="20"/>
              </w:rPr>
            </w:pPr>
            <w:r>
              <w:rPr>
                <w:sz w:val="20"/>
                <w:szCs w:val="20"/>
              </w:rPr>
              <w:t xml:space="preserve">  Capital</w:t>
            </w:r>
          </w:p>
        </w:tc>
      </w:tr>
      <w:tr w:rsidR="00F756AD">
        <w:tc>
          <w:tcPr>
            <w:tcW w:w="1200" w:type="dxa"/>
            <w:tcBorders>
              <w:top w:val="nil"/>
              <w:left w:val="nil"/>
              <w:bottom w:val="nil"/>
              <w:right w:val="nil"/>
            </w:tcBorders>
          </w:tcPr>
          <w:p w:rsidR="00F756AD" w:rsidRDefault="00F756AD">
            <w:pPr>
              <w:rPr>
                <w:sz w:val="20"/>
                <w:szCs w:val="20"/>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4</w:t>
            </w:r>
          </w:p>
        </w:tc>
        <w:tc>
          <w:tcPr>
            <w:tcW w:w="5640" w:type="dxa"/>
            <w:gridSpan w:val="8"/>
            <w:tcBorders>
              <w:top w:val="nil"/>
              <w:left w:val="single" w:sz="4" w:space="0" w:color="auto"/>
              <w:bottom w:val="nil"/>
              <w:right w:val="single" w:sz="4" w:space="0" w:color="auto"/>
            </w:tcBorders>
          </w:tcPr>
          <w:p w:rsidR="00F756AD" w:rsidRDefault="00104C8C">
            <w:pPr>
              <w:rPr>
                <w:sz w:val="14"/>
                <w:szCs w:val="14"/>
              </w:rPr>
            </w:pPr>
            <w:r>
              <w:rPr>
                <w:noProof/>
                <w:sz w:val="14"/>
                <w:szCs w:val="14"/>
              </w:rPr>
              <mc:AlternateContent>
                <mc:Choice Requires="wps">
                  <w:drawing>
                    <wp:anchor distT="0" distB="0" distL="114300" distR="114300" simplePos="0" relativeHeight="251665408" behindDoc="0" locked="0" layoutInCell="1" allowOverlap="1">
                      <wp:simplePos x="0" y="0"/>
                      <wp:positionH relativeFrom="column">
                        <wp:posOffset>3436620</wp:posOffset>
                      </wp:positionH>
                      <wp:positionV relativeFrom="paragraph">
                        <wp:posOffset>83185</wp:posOffset>
                      </wp:positionV>
                      <wp:extent cx="152400" cy="0"/>
                      <wp:effectExtent l="7620" t="6985" r="11430" b="12065"/>
                      <wp:wrapNone/>
                      <wp:docPr id="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6.55pt" to="282.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85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"/>
                  </w:pict>
                </mc:Fallback>
              </mc:AlternateContent>
            </w:r>
          </w:p>
        </w:tc>
        <w:tc>
          <w:tcPr>
            <w:tcW w:w="600" w:type="dxa"/>
            <w:tcBorders>
              <w:top w:val="nil"/>
              <w:left w:val="single" w:sz="4" w:space="0" w:color="auto"/>
              <w:bottom w:val="nil"/>
              <w:right w:val="nil"/>
            </w:tcBorders>
          </w:tcPr>
          <w:p w:rsidR="00F756AD" w:rsidRDefault="00F756AD">
            <w:pPr>
              <w:rPr>
                <w:sz w:val="20"/>
                <w:szCs w:val="20"/>
              </w:rPr>
            </w:pPr>
            <w:r>
              <w:rPr>
                <w:sz w:val="20"/>
                <w:szCs w:val="20"/>
              </w:rPr>
              <w:t xml:space="preserve">   0</w:t>
            </w:r>
          </w:p>
        </w:tc>
        <w:tc>
          <w:tcPr>
            <w:tcW w:w="1200" w:type="dxa"/>
            <w:tcBorders>
              <w:top w:val="nil"/>
              <w:left w:val="nil"/>
              <w:bottom w:val="nil"/>
              <w:right w:val="nil"/>
            </w:tcBorders>
          </w:tcPr>
          <w:p w:rsidR="00F756AD" w:rsidRDefault="00F756AD">
            <w:pPr>
              <w:rPr>
                <w:sz w:val="20"/>
                <w:szCs w:val="20"/>
              </w:rPr>
            </w:pPr>
            <w:r>
              <w:rPr>
                <w:sz w:val="20"/>
                <w:szCs w:val="20"/>
              </w:rPr>
              <w:t>Employed</w:t>
            </w:r>
          </w:p>
        </w:tc>
      </w:tr>
      <w:tr w:rsidR="00F756AD">
        <w:tc>
          <w:tcPr>
            <w:tcW w:w="1200" w:type="dxa"/>
            <w:tcBorders>
              <w:top w:val="nil"/>
              <w:left w:val="nil"/>
              <w:bottom w:val="nil"/>
              <w:right w:val="nil"/>
            </w:tcBorders>
          </w:tcPr>
          <w:p w:rsidR="00F756AD" w:rsidRDefault="00F756AD">
            <w:pPr>
              <w:rPr>
                <w:sz w:val="20"/>
                <w:szCs w:val="20"/>
              </w:rPr>
            </w:pPr>
            <w:r>
              <w:rPr>
                <w:sz w:val="20"/>
                <w:szCs w:val="20"/>
              </w:rPr>
              <w:t xml:space="preserve">     Cost,</w:t>
            </w: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2400" w:type="dxa"/>
            <w:gridSpan w:val="4"/>
            <w:tcBorders>
              <w:top w:val="nil"/>
              <w:left w:val="nil"/>
              <w:bottom w:val="nil"/>
              <w:right w:val="single" w:sz="4" w:space="0" w:color="auto"/>
            </w:tcBorders>
          </w:tcPr>
          <w:p w:rsidR="00F756AD" w:rsidRDefault="00F756AD">
            <w:pPr>
              <w:rPr>
                <w:sz w:val="14"/>
                <w:szCs w:val="14"/>
              </w:rPr>
            </w:pPr>
            <w:r>
              <w:rPr>
                <w:sz w:val="14"/>
                <w:szCs w:val="14"/>
              </w:rPr>
              <w:t xml:space="preserve">     FIXED CAPITAL EMPLOYED</w:t>
            </w: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0"/>
                <w:szCs w:val="20"/>
              </w:rPr>
            </w:pPr>
          </w:p>
        </w:tc>
      </w:tr>
      <w:tr w:rsidR="00F756AD">
        <w:tc>
          <w:tcPr>
            <w:tcW w:w="1200" w:type="dxa"/>
            <w:tcBorders>
              <w:top w:val="nil"/>
              <w:left w:val="nil"/>
              <w:bottom w:val="nil"/>
              <w:right w:val="nil"/>
            </w:tcBorders>
          </w:tcPr>
          <w:p w:rsidR="00F756AD" w:rsidRDefault="00F756AD">
            <w:pPr>
              <w:rPr>
                <w:sz w:val="20"/>
                <w:szCs w:val="20"/>
              </w:rPr>
            </w:pPr>
            <w:r>
              <w:rPr>
                <w:sz w:val="20"/>
                <w:szCs w:val="20"/>
              </w:rPr>
              <w:t xml:space="preserve">   Revenue</w:t>
            </w: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6192" behindDoc="0" locked="0" layoutInCell="1" allowOverlap="1">
                      <wp:simplePos x="0" y="0"/>
                      <wp:positionH relativeFrom="column">
                        <wp:posOffset>-68580</wp:posOffset>
                      </wp:positionH>
                      <wp:positionV relativeFrom="paragraph">
                        <wp:posOffset>104775</wp:posOffset>
                      </wp:positionV>
                      <wp:extent cx="3505200" cy="0"/>
                      <wp:effectExtent l="7620" t="9525" r="11430" b="9525"/>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5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8.25pt" to="270.6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4s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"/>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r>
              <w:rPr>
                <w:sz w:val="20"/>
                <w:szCs w:val="20"/>
              </w:rPr>
              <w:t>- 10</w:t>
            </w: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0"/>
                <w:szCs w:val="20"/>
              </w:rPr>
            </w:pPr>
            <w:r>
              <w:rPr>
                <w:sz w:val="20"/>
                <w:szCs w:val="20"/>
              </w:rPr>
              <w:t xml:space="preserve">      and</w:t>
            </w:r>
          </w:p>
        </w:tc>
        <w:tc>
          <w:tcPr>
            <w:tcW w:w="360" w:type="dxa"/>
            <w:tcBorders>
              <w:top w:val="nil"/>
              <w:left w:val="nil"/>
              <w:bottom w:val="nil"/>
              <w:right w:val="single" w:sz="4" w:space="0" w:color="auto"/>
            </w:tcBorders>
          </w:tcPr>
          <w:p w:rsidR="00F756AD" w:rsidRDefault="00F756AD">
            <w:pPr>
              <w:rPr>
                <w:sz w:val="20"/>
                <w:szCs w:val="20"/>
              </w:rPr>
            </w:pPr>
            <w:r>
              <w:rPr>
                <w:sz w:val="20"/>
                <w:szCs w:val="20"/>
              </w:rPr>
              <w:t>3</w:t>
            </w: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0"/>
                <w:szCs w:val="20"/>
              </w:rPr>
            </w:pPr>
            <w:r>
              <w:rPr>
                <w:sz w:val="20"/>
                <w:szCs w:val="20"/>
              </w:rPr>
              <w:t xml:space="preserve">    Capital</w:t>
            </w: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14"/>
                <w:szCs w:val="14"/>
              </w:rPr>
            </w:pPr>
            <w:r>
              <w:rPr>
                <w:sz w:val="14"/>
                <w:szCs w:val="14"/>
              </w:rPr>
              <w:t xml:space="preserve">     </w:t>
            </w:r>
          </w:p>
        </w:tc>
        <w:tc>
          <w:tcPr>
            <w:tcW w:w="1200" w:type="dxa"/>
            <w:gridSpan w:val="2"/>
            <w:tcBorders>
              <w:top w:val="nil"/>
              <w:left w:val="nil"/>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541020</wp:posOffset>
                      </wp:positionH>
                      <wp:positionV relativeFrom="paragraph">
                        <wp:posOffset>126365</wp:posOffset>
                      </wp:positionV>
                      <wp:extent cx="0" cy="1371600"/>
                      <wp:effectExtent l="55245" t="12065" r="59055" b="16510"/>
                      <wp:wrapNone/>
                      <wp:docPr id="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9.95pt" to="42.6pt,1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">
                      <v:stroke dashstyle="dash" endarrow="block"/>
                    </v:line>
                  </w:pict>
                </mc:Fallback>
              </mc:AlternateContent>
            </w: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r>
              <w:rPr>
                <w:sz w:val="20"/>
                <w:szCs w:val="20"/>
              </w:rPr>
              <w:t>- 20</w:t>
            </w:r>
          </w:p>
        </w:tc>
        <w:tc>
          <w:tcPr>
            <w:tcW w:w="1200" w:type="dxa"/>
            <w:tcBorders>
              <w:top w:val="nil"/>
              <w:left w:val="nil"/>
              <w:bottom w:val="nil"/>
              <w:right w:val="nil"/>
            </w:tcBorders>
          </w:tcPr>
          <w:p w:rsidR="00F756AD" w:rsidRDefault="00F756AD">
            <w:pPr>
              <w:rPr>
                <w:sz w:val="22"/>
                <w:szCs w:val="22"/>
              </w:rPr>
            </w:pPr>
          </w:p>
        </w:tc>
      </w:tr>
      <w:tr w:rsidR="00F756AD">
        <w:trPr>
          <w:cantSplit/>
        </w:trPr>
        <w:tc>
          <w:tcPr>
            <w:tcW w:w="1200" w:type="dxa"/>
            <w:tcBorders>
              <w:top w:val="nil"/>
              <w:left w:val="nil"/>
              <w:bottom w:val="nil"/>
              <w:right w:val="nil"/>
            </w:tcBorders>
          </w:tcPr>
          <w:p w:rsidR="00F756AD" w:rsidRDefault="00F756AD">
            <w:pPr>
              <w:rPr>
                <w:sz w:val="20"/>
                <w:szCs w:val="20"/>
              </w:rPr>
            </w:pPr>
            <w:r>
              <w:rPr>
                <w:sz w:val="20"/>
                <w:szCs w:val="20"/>
              </w:rPr>
              <w:t xml:space="preserve">  Employed</w:t>
            </w: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2280" w:type="dxa"/>
            <w:gridSpan w:val="4"/>
            <w:vMerge w:val="restart"/>
            <w:tcBorders>
              <w:top w:val="nil"/>
              <w:left w:val="nil"/>
              <w:right w:val="nil"/>
            </w:tcBorders>
          </w:tcPr>
          <w:p w:rsidR="00F756AD" w:rsidRDefault="00F756AD">
            <w:pPr>
              <w:rPr>
                <w:sz w:val="14"/>
                <w:szCs w:val="14"/>
              </w:rPr>
            </w:pPr>
            <w:r>
              <w:rPr>
                <w:sz w:val="14"/>
                <w:szCs w:val="14"/>
              </w:rPr>
              <w:t xml:space="preserve">                            BREAK-</w:t>
            </w:r>
          </w:p>
          <w:p w:rsidR="00F756AD" w:rsidRDefault="00F756AD">
            <w:pPr>
              <w:rPr>
                <w:sz w:val="14"/>
                <w:szCs w:val="14"/>
              </w:rPr>
            </w:pPr>
            <w:r>
              <w:rPr>
                <w:sz w:val="14"/>
                <w:szCs w:val="14"/>
              </w:rPr>
              <w:t xml:space="preserve">                            EVEN     </w:t>
            </w:r>
          </w:p>
          <w:p w:rsidR="00F756AD" w:rsidRDefault="00F756AD">
            <w:pPr>
              <w:rPr>
                <w:sz w:val="14"/>
                <w:szCs w:val="14"/>
              </w:rPr>
            </w:pPr>
            <w:r>
              <w:rPr>
                <w:sz w:val="14"/>
                <w:szCs w:val="14"/>
              </w:rPr>
              <w:t xml:space="preserve">                            POINT         </w:t>
            </w: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p>
        </w:tc>
        <w:tc>
          <w:tcPr>
            <w:tcW w:w="1200" w:type="dxa"/>
            <w:tcBorders>
              <w:top w:val="nil"/>
              <w:left w:val="nil"/>
              <w:bottom w:val="nil"/>
              <w:right w:val="nil"/>
            </w:tcBorders>
          </w:tcPr>
          <w:p w:rsidR="00F756AD" w:rsidRDefault="00F756AD">
            <w:pPr>
              <w:rPr>
                <w:sz w:val="22"/>
                <w:szCs w:val="22"/>
              </w:rPr>
            </w:pPr>
          </w:p>
        </w:tc>
      </w:tr>
      <w:tr w:rsidR="00F756AD">
        <w:trPr>
          <w:cantSplit/>
        </w:trPr>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2</w:t>
            </w:r>
          </w:p>
        </w:tc>
        <w:tc>
          <w:tcPr>
            <w:tcW w:w="2040" w:type="dxa"/>
            <w:gridSpan w:val="2"/>
            <w:tcBorders>
              <w:top w:val="nil"/>
              <w:left w:val="single" w:sz="4" w:space="0" w:color="auto"/>
              <w:bottom w:val="nil"/>
              <w:right w:val="nil"/>
            </w:tcBorders>
          </w:tcPr>
          <w:p w:rsidR="00F756AD" w:rsidRDefault="00F756AD">
            <w:pPr>
              <w:rPr>
                <w:sz w:val="22"/>
                <w:szCs w:val="22"/>
              </w:rPr>
            </w:pPr>
            <w:r>
              <w:rPr>
                <w:sz w:val="14"/>
                <w:szCs w:val="14"/>
              </w:rPr>
              <w:t xml:space="preserve">   Total Cost</w:t>
            </w:r>
            <w:r>
              <w:rPr>
                <w:sz w:val="12"/>
                <w:szCs w:val="12"/>
              </w:rPr>
              <w:t xml:space="preserve">     </w:t>
            </w:r>
            <w:r>
              <w:rPr>
                <w:sz w:val="14"/>
                <w:szCs w:val="14"/>
              </w:rPr>
              <w:t xml:space="preserve">   Sales Revenue</w:t>
            </w:r>
          </w:p>
        </w:tc>
        <w:tc>
          <w:tcPr>
            <w:tcW w:w="2280" w:type="dxa"/>
            <w:gridSpan w:val="4"/>
            <w:vMerge/>
            <w:tcBorders>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0"/>
                <w:szCs w:val="20"/>
              </w:rPr>
            </w:pPr>
            <w:r>
              <w:rPr>
                <w:sz w:val="20"/>
                <w:szCs w:val="20"/>
              </w:rPr>
              <w:t>- 30</w:t>
            </w:r>
          </w:p>
        </w:tc>
        <w:tc>
          <w:tcPr>
            <w:tcW w:w="1200" w:type="dxa"/>
            <w:tcBorders>
              <w:top w:val="nil"/>
              <w:left w:val="nil"/>
              <w:bottom w:val="nil"/>
              <w:right w:val="nil"/>
            </w:tcBorders>
          </w:tcPr>
          <w:p w:rsidR="00F756AD" w:rsidRDefault="00F756AD">
            <w:pPr>
              <w:rPr>
                <w:sz w:val="22"/>
                <w:szCs w:val="22"/>
              </w:rPr>
            </w:pPr>
          </w:p>
        </w:tc>
      </w:tr>
      <w:tr w:rsidR="00F756AD">
        <w:trPr>
          <w:cantSplit/>
        </w:trPr>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14"/>
                <w:szCs w:val="14"/>
              </w:rPr>
            </w:pPr>
            <w:r>
              <w:rPr>
                <w:sz w:val="14"/>
                <w:szCs w:val="14"/>
              </w:rPr>
              <w:t xml:space="preserve">               Loss</w:t>
            </w:r>
          </w:p>
        </w:tc>
        <w:tc>
          <w:tcPr>
            <w:tcW w:w="1200" w:type="dxa"/>
            <w:gridSpan w:val="2"/>
            <w:tcBorders>
              <w:top w:val="nil"/>
              <w:left w:val="nil"/>
              <w:bottom w:val="nil"/>
              <w:right w:val="nil"/>
            </w:tcBorders>
          </w:tcPr>
          <w:p w:rsidR="00F756AD" w:rsidRDefault="00F756AD">
            <w:pPr>
              <w:rPr>
                <w:sz w:val="14"/>
                <w:szCs w:val="14"/>
              </w:rPr>
            </w:pPr>
            <w:r>
              <w:rPr>
                <w:sz w:val="14"/>
                <w:szCs w:val="14"/>
              </w:rPr>
              <w:t xml:space="preserve">                </w:t>
            </w:r>
          </w:p>
        </w:tc>
        <w:tc>
          <w:tcPr>
            <w:tcW w:w="2400" w:type="dxa"/>
            <w:gridSpan w:val="4"/>
            <w:vMerge w:val="restart"/>
            <w:tcBorders>
              <w:top w:val="nil"/>
              <w:left w:val="nil"/>
              <w:right w:val="single" w:sz="4" w:space="0" w:color="auto"/>
            </w:tcBorders>
          </w:tcPr>
          <w:p w:rsidR="00F756AD" w:rsidRDefault="00F756AD">
            <w:pPr>
              <w:rPr>
                <w:sz w:val="14"/>
                <w:szCs w:val="14"/>
              </w:rPr>
            </w:pPr>
            <w:r>
              <w:rPr>
                <w:sz w:val="14"/>
                <w:szCs w:val="14"/>
              </w:rPr>
              <w:t xml:space="preserve"> </w:t>
            </w:r>
          </w:p>
          <w:p w:rsidR="00F756AD" w:rsidRDefault="00F756AD">
            <w:pPr>
              <w:rPr>
                <w:sz w:val="14"/>
                <w:szCs w:val="14"/>
              </w:rPr>
            </w:pPr>
            <w:r>
              <w:rPr>
                <w:sz w:val="14"/>
                <w:szCs w:val="14"/>
              </w:rPr>
              <w:t xml:space="preserve">              </w:t>
            </w:r>
          </w:p>
          <w:p w:rsidR="00F756AD" w:rsidRDefault="00F756AD">
            <w:pPr>
              <w:rPr>
                <w:sz w:val="14"/>
                <w:szCs w:val="14"/>
              </w:rPr>
            </w:pPr>
            <w:r>
              <w:rPr>
                <w:sz w:val="14"/>
                <w:szCs w:val="14"/>
              </w:rPr>
              <w:t xml:space="preserve">               FIXED COSTS</w:t>
            </w: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rPr>
          <w:cantSplit/>
        </w:trPr>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2400" w:type="dxa"/>
            <w:gridSpan w:val="4"/>
            <w:vMerge/>
            <w:tcBorders>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1</w:t>
            </w:r>
          </w:p>
        </w:tc>
        <w:tc>
          <w:tcPr>
            <w:tcW w:w="2040" w:type="dxa"/>
            <w:gridSpan w:val="2"/>
            <w:tcBorders>
              <w:top w:val="nil"/>
              <w:left w:val="single" w:sz="4" w:space="0" w:color="auto"/>
              <w:bottom w:val="nil"/>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7216" behindDoc="0" locked="0" layoutInCell="1" allowOverlap="1">
                      <wp:simplePos x="0" y="0"/>
                      <wp:positionH relativeFrom="column">
                        <wp:posOffset>-68580</wp:posOffset>
                      </wp:positionH>
                      <wp:positionV relativeFrom="paragraph">
                        <wp:posOffset>8890</wp:posOffset>
                      </wp:positionV>
                      <wp:extent cx="3581400" cy="0"/>
                      <wp:effectExtent l="7620" t="8890" r="11430" b="1016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7pt" to="276.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w4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"/>
                  </w:pict>
                </mc:Fallback>
              </mc:AlternateContent>
            </w: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p>
        </w:tc>
        <w:tc>
          <w:tcPr>
            <w:tcW w:w="2040" w:type="dxa"/>
            <w:gridSpan w:val="2"/>
            <w:tcBorders>
              <w:top w:val="nil"/>
              <w:left w:val="single" w:sz="4" w:space="0" w:color="auto"/>
              <w:bottom w:val="nil"/>
              <w:right w:val="nil"/>
            </w:tcBorders>
          </w:tcPr>
          <w:p w:rsidR="00F756AD" w:rsidRDefault="00F756AD">
            <w:pPr>
              <w:rPr>
                <w:sz w:val="22"/>
                <w:szCs w:val="22"/>
              </w:rPr>
            </w:pPr>
          </w:p>
        </w:tc>
        <w:tc>
          <w:tcPr>
            <w:tcW w:w="1200" w:type="dxa"/>
            <w:gridSpan w:val="2"/>
            <w:tcBorders>
              <w:top w:val="nil"/>
              <w:left w:val="nil"/>
              <w:bottom w:val="nil"/>
              <w:right w:val="nil"/>
            </w:tcBorders>
          </w:tcPr>
          <w:p w:rsidR="00F756AD" w:rsidRDefault="00F756AD">
            <w:pPr>
              <w:rPr>
                <w:sz w:val="22"/>
                <w:szCs w:val="22"/>
              </w:rPr>
            </w:pPr>
          </w:p>
        </w:tc>
        <w:tc>
          <w:tcPr>
            <w:tcW w:w="1080" w:type="dxa"/>
            <w:gridSpan w:val="2"/>
            <w:tcBorders>
              <w:top w:val="nil"/>
              <w:left w:val="nil"/>
              <w:bottom w:val="nil"/>
              <w:right w:val="nil"/>
            </w:tcBorders>
          </w:tcPr>
          <w:p w:rsidR="00F756AD" w:rsidRDefault="00F756AD">
            <w:pPr>
              <w:rPr>
                <w:sz w:val="22"/>
                <w:szCs w:val="22"/>
              </w:rPr>
            </w:pPr>
          </w:p>
        </w:tc>
        <w:tc>
          <w:tcPr>
            <w:tcW w:w="1320" w:type="dxa"/>
            <w:gridSpan w:val="2"/>
            <w:tcBorders>
              <w:top w:val="nil"/>
              <w:left w:val="nil"/>
              <w:bottom w:val="nil"/>
              <w:right w:val="single" w:sz="4" w:space="0" w:color="auto"/>
            </w:tcBorders>
          </w:tcPr>
          <w:p w:rsidR="00F756AD" w:rsidRDefault="00F756AD">
            <w:pPr>
              <w:rPr>
                <w:sz w:val="22"/>
                <w:szCs w:val="22"/>
              </w:rPr>
            </w:pP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22"/>
                <w:szCs w:val="22"/>
              </w:rPr>
            </w:pPr>
          </w:p>
        </w:tc>
        <w:tc>
          <w:tcPr>
            <w:tcW w:w="360" w:type="dxa"/>
            <w:tcBorders>
              <w:top w:val="nil"/>
              <w:left w:val="nil"/>
              <w:bottom w:val="nil"/>
              <w:right w:val="single" w:sz="4" w:space="0" w:color="auto"/>
            </w:tcBorders>
          </w:tcPr>
          <w:p w:rsidR="00F756AD" w:rsidRDefault="00F756AD">
            <w:pPr>
              <w:rPr>
                <w:sz w:val="20"/>
                <w:szCs w:val="20"/>
              </w:rPr>
            </w:pPr>
            <w:r>
              <w:rPr>
                <w:sz w:val="20"/>
                <w:szCs w:val="20"/>
              </w:rPr>
              <w:t>0</w:t>
            </w:r>
          </w:p>
        </w:tc>
        <w:tc>
          <w:tcPr>
            <w:tcW w:w="2040" w:type="dxa"/>
            <w:gridSpan w:val="2"/>
            <w:tcBorders>
              <w:top w:val="nil"/>
              <w:left w:val="single" w:sz="4" w:space="0" w:color="auto"/>
              <w:bottom w:val="single" w:sz="4" w:space="0" w:color="auto"/>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59264" behindDoc="0" locked="0" layoutInCell="1" allowOverlap="1">
                      <wp:simplePos x="0" y="0"/>
                      <wp:positionH relativeFrom="column">
                        <wp:posOffset>693420</wp:posOffset>
                      </wp:positionH>
                      <wp:positionV relativeFrom="paragraph">
                        <wp:posOffset>154305</wp:posOffset>
                      </wp:positionV>
                      <wp:extent cx="0" cy="114300"/>
                      <wp:effectExtent l="7620" t="11430" r="11430" b="762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12.15pt" to="54.6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ZOEwIAACgEAAAOAAAAZHJzL2Uyb0RvYy54bWysU8uu2jAQ3VfqP1jeQxJuo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"/>
                  </w:pict>
                </mc:Fallback>
              </mc:AlternateContent>
            </w:r>
          </w:p>
        </w:tc>
        <w:tc>
          <w:tcPr>
            <w:tcW w:w="1200" w:type="dxa"/>
            <w:gridSpan w:val="2"/>
            <w:tcBorders>
              <w:top w:val="nil"/>
              <w:left w:val="nil"/>
              <w:bottom w:val="single" w:sz="4" w:space="0" w:color="auto"/>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83820</wp:posOffset>
                      </wp:positionH>
                      <wp:positionV relativeFrom="paragraph">
                        <wp:posOffset>154305</wp:posOffset>
                      </wp:positionV>
                      <wp:extent cx="0" cy="114300"/>
                      <wp:effectExtent l="7620" t="11430" r="11430" b="7620"/>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2.15pt" to="6.6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7P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"/>
                  </w:pict>
                </mc:Fallback>
              </mc:AlternateContent>
            </w:r>
          </w:p>
        </w:tc>
        <w:tc>
          <w:tcPr>
            <w:tcW w:w="1080" w:type="dxa"/>
            <w:gridSpan w:val="2"/>
            <w:tcBorders>
              <w:top w:val="nil"/>
              <w:left w:val="nil"/>
              <w:bottom w:val="single" w:sz="4" w:space="0" w:color="auto"/>
              <w:right w:val="nil"/>
            </w:tcBorders>
          </w:tcPr>
          <w:p w:rsidR="00F756AD" w:rsidRDefault="00104C8C">
            <w:pPr>
              <w:rPr>
                <w:sz w:val="22"/>
                <w:szCs w:val="22"/>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121920</wp:posOffset>
                      </wp:positionH>
                      <wp:positionV relativeFrom="paragraph">
                        <wp:posOffset>154305</wp:posOffset>
                      </wp:positionV>
                      <wp:extent cx="0" cy="114300"/>
                      <wp:effectExtent l="7620" t="11430" r="11430" b="762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2.15pt" to="9.6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fA6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"/>
                  </w:pict>
                </mc:Fallback>
              </mc:AlternateContent>
            </w:r>
          </w:p>
        </w:tc>
        <w:tc>
          <w:tcPr>
            <w:tcW w:w="1320" w:type="dxa"/>
            <w:gridSpan w:val="2"/>
            <w:tcBorders>
              <w:top w:val="nil"/>
              <w:left w:val="nil"/>
              <w:bottom w:val="single" w:sz="4" w:space="0" w:color="auto"/>
              <w:right w:val="single" w:sz="4" w:space="0" w:color="auto"/>
            </w:tcBorders>
          </w:tcPr>
          <w:p w:rsidR="00F756AD" w:rsidRDefault="00104C8C">
            <w:pPr>
              <w:rPr>
                <w:sz w:val="22"/>
                <w:szCs w:val="22"/>
              </w:rPr>
            </w:pPr>
            <w:r>
              <w:rPr>
                <w:noProof/>
                <w:sz w:val="22"/>
                <w:szCs w:val="22"/>
              </w:rPr>
              <mc:AlternateContent>
                <mc:Choice Requires="wps">
                  <w:drawing>
                    <wp:anchor distT="0" distB="0" distL="114300" distR="114300" simplePos="0" relativeHeight="251662336" behindDoc="0" locked="0" layoutInCell="1" allowOverlap="1">
                      <wp:simplePos x="0" y="0"/>
                      <wp:positionH relativeFrom="column">
                        <wp:posOffset>121920</wp:posOffset>
                      </wp:positionH>
                      <wp:positionV relativeFrom="paragraph">
                        <wp:posOffset>154305</wp:posOffset>
                      </wp:positionV>
                      <wp:extent cx="0" cy="114300"/>
                      <wp:effectExtent l="7620" t="11430" r="11430" b="762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2.15pt" to="9.6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DYEQIAACg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"/>
                  </w:pict>
                </mc:Fallback>
              </mc:AlternateContent>
            </w:r>
          </w:p>
        </w:tc>
        <w:tc>
          <w:tcPr>
            <w:tcW w:w="600" w:type="dxa"/>
            <w:tcBorders>
              <w:top w:val="nil"/>
              <w:left w:val="single" w:sz="4" w:space="0" w:color="auto"/>
              <w:bottom w:val="nil"/>
              <w:right w:val="nil"/>
            </w:tcBorders>
          </w:tcPr>
          <w:p w:rsidR="00F756AD" w:rsidRDefault="00F756AD">
            <w:pPr>
              <w:rPr>
                <w:sz w:val="22"/>
                <w:szCs w:val="22"/>
              </w:rPr>
            </w:pPr>
          </w:p>
        </w:tc>
        <w:tc>
          <w:tcPr>
            <w:tcW w:w="1200" w:type="dxa"/>
            <w:tcBorders>
              <w:top w:val="nil"/>
              <w:left w:val="nil"/>
              <w:bottom w:val="nil"/>
              <w:right w:val="nil"/>
            </w:tcBorders>
          </w:tcPr>
          <w:p w:rsidR="00F756AD" w:rsidRDefault="00F756AD">
            <w:pPr>
              <w:rPr>
                <w:sz w:val="22"/>
                <w:szCs w:val="22"/>
              </w:rPr>
            </w:pPr>
          </w:p>
        </w:tc>
      </w:tr>
      <w:tr w:rsidR="00F756AD">
        <w:tc>
          <w:tcPr>
            <w:tcW w:w="1200" w:type="dxa"/>
            <w:tcBorders>
              <w:top w:val="nil"/>
              <w:left w:val="nil"/>
              <w:bottom w:val="nil"/>
              <w:right w:val="nil"/>
            </w:tcBorders>
          </w:tcPr>
          <w:p w:rsidR="00F756AD" w:rsidRDefault="00F756AD">
            <w:pPr>
              <w:rPr>
                <w:sz w:val="12"/>
                <w:szCs w:val="12"/>
              </w:rPr>
            </w:pPr>
          </w:p>
        </w:tc>
        <w:tc>
          <w:tcPr>
            <w:tcW w:w="1800" w:type="dxa"/>
            <w:gridSpan w:val="2"/>
            <w:tcBorders>
              <w:top w:val="nil"/>
              <w:left w:val="nil"/>
              <w:bottom w:val="nil"/>
              <w:right w:val="nil"/>
            </w:tcBorders>
          </w:tcPr>
          <w:p w:rsidR="00F756AD" w:rsidRDefault="00F756AD">
            <w:pPr>
              <w:rPr>
                <w:sz w:val="14"/>
                <w:szCs w:val="14"/>
              </w:rPr>
            </w:pPr>
            <w:r>
              <w:rPr>
                <w:sz w:val="14"/>
                <w:szCs w:val="14"/>
              </w:rPr>
              <w:t xml:space="preserve">              </w:t>
            </w:r>
          </w:p>
        </w:tc>
        <w:tc>
          <w:tcPr>
            <w:tcW w:w="1200" w:type="dxa"/>
            <w:gridSpan w:val="2"/>
            <w:tcBorders>
              <w:top w:val="nil"/>
              <w:left w:val="nil"/>
              <w:bottom w:val="nil"/>
              <w:right w:val="nil"/>
            </w:tcBorders>
          </w:tcPr>
          <w:p w:rsidR="00F756AD" w:rsidRDefault="00F756AD">
            <w:pPr>
              <w:rPr>
                <w:sz w:val="14"/>
                <w:szCs w:val="14"/>
              </w:rPr>
            </w:pPr>
          </w:p>
        </w:tc>
        <w:tc>
          <w:tcPr>
            <w:tcW w:w="1080" w:type="dxa"/>
            <w:gridSpan w:val="2"/>
            <w:tcBorders>
              <w:top w:val="nil"/>
              <w:left w:val="nil"/>
              <w:bottom w:val="nil"/>
              <w:right w:val="nil"/>
            </w:tcBorders>
          </w:tcPr>
          <w:p w:rsidR="00F756AD" w:rsidRDefault="00F756AD">
            <w:pPr>
              <w:rPr>
                <w:sz w:val="14"/>
                <w:szCs w:val="14"/>
              </w:rPr>
            </w:pPr>
          </w:p>
        </w:tc>
        <w:tc>
          <w:tcPr>
            <w:tcW w:w="1200" w:type="dxa"/>
            <w:gridSpan w:val="2"/>
            <w:tcBorders>
              <w:top w:val="nil"/>
              <w:left w:val="nil"/>
              <w:bottom w:val="nil"/>
              <w:right w:val="nil"/>
            </w:tcBorders>
          </w:tcPr>
          <w:p w:rsidR="00F756AD" w:rsidRDefault="00F756AD">
            <w:pPr>
              <w:rPr>
                <w:sz w:val="14"/>
                <w:szCs w:val="14"/>
              </w:rPr>
            </w:pPr>
          </w:p>
        </w:tc>
        <w:tc>
          <w:tcPr>
            <w:tcW w:w="720" w:type="dxa"/>
            <w:tcBorders>
              <w:top w:val="nil"/>
              <w:left w:val="nil"/>
              <w:bottom w:val="nil"/>
              <w:right w:val="single" w:sz="4" w:space="0" w:color="auto"/>
            </w:tcBorders>
          </w:tcPr>
          <w:p w:rsidR="00F756AD" w:rsidRDefault="00F756AD">
            <w:pPr>
              <w:rPr>
                <w:sz w:val="14"/>
                <w:szCs w:val="14"/>
              </w:rPr>
            </w:pPr>
          </w:p>
        </w:tc>
        <w:tc>
          <w:tcPr>
            <w:tcW w:w="1800" w:type="dxa"/>
            <w:gridSpan w:val="2"/>
            <w:tcBorders>
              <w:top w:val="nil"/>
              <w:left w:val="single" w:sz="4" w:space="0" w:color="auto"/>
              <w:bottom w:val="nil"/>
              <w:right w:val="nil"/>
            </w:tcBorders>
          </w:tcPr>
          <w:p w:rsidR="00F756AD" w:rsidRDefault="00F756AD">
            <w:pPr>
              <w:rPr>
                <w:sz w:val="14"/>
                <w:szCs w:val="14"/>
              </w:rPr>
            </w:pPr>
          </w:p>
        </w:tc>
      </w:tr>
      <w:tr w:rsidR="00F756AD">
        <w:tc>
          <w:tcPr>
            <w:tcW w:w="1200" w:type="dxa"/>
            <w:tcBorders>
              <w:top w:val="nil"/>
              <w:left w:val="nil"/>
              <w:bottom w:val="nil"/>
              <w:right w:val="nil"/>
            </w:tcBorders>
          </w:tcPr>
          <w:p w:rsidR="00F756AD" w:rsidRDefault="00F756AD">
            <w:pPr>
              <w:rPr>
                <w:sz w:val="22"/>
                <w:szCs w:val="22"/>
              </w:rPr>
            </w:pPr>
          </w:p>
        </w:tc>
        <w:tc>
          <w:tcPr>
            <w:tcW w:w="7800" w:type="dxa"/>
            <w:gridSpan w:val="11"/>
            <w:tcBorders>
              <w:top w:val="nil"/>
              <w:left w:val="nil"/>
              <w:bottom w:val="nil"/>
              <w:right w:val="nil"/>
            </w:tcBorders>
          </w:tcPr>
          <w:p w:rsidR="00F756AD" w:rsidRDefault="00F756AD">
            <w:pPr>
              <w:rPr>
                <w:sz w:val="20"/>
                <w:szCs w:val="20"/>
              </w:rPr>
            </w:pPr>
            <w:r>
              <w:rPr>
                <w:sz w:val="20"/>
                <w:szCs w:val="20"/>
              </w:rPr>
              <w:t xml:space="preserve">                         2000              4000                 6000              8000           10000</w:t>
            </w:r>
          </w:p>
        </w:tc>
      </w:tr>
      <w:tr w:rsidR="00F756AD">
        <w:tc>
          <w:tcPr>
            <w:tcW w:w="1200" w:type="dxa"/>
            <w:tcBorders>
              <w:top w:val="nil"/>
              <w:left w:val="nil"/>
              <w:bottom w:val="nil"/>
              <w:right w:val="nil"/>
            </w:tcBorders>
          </w:tcPr>
          <w:p w:rsidR="00F756AD" w:rsidRDefault="00F756AD">
            <w:pPr>
              <w:rPr>
                <w:sz w:val="22"/>
                <w:szCs w:val="22"/>
              </w:rPr>
            </w:pPr>
          </w:p>
        </w:tc>
        <w:tc>
          <w:tcPr>
            <w:tcW w:w="7800" w:type="dxa"/>
            <w:gridSpan w:val="11"/>
            <w:tcBorders>
              <w:top w:val="nil"/>
              <w:left w:val="nil"/>
              <w:bottom w:val="nil"/>
              <w:right w:val="nil"/>
            </w:tcBorders>
          </w:tcPr>
          <w:p w:rsidR="00F756AD" w:rsidRDefault="00F756AD">
            <w:pPr>
              <w:rPr>
                <w:sz w:val="20"/>
                <w:szCs w:val="20"/>
              </w:rPr>
            </w:pPr>
            <w:r>
              <w:rPr>
                <w:sz w:val="20"/>
                <w:szCs w:val="20"/>
              </w:rPr>
              <w:t xml:space="preserve">                                                   Units of Output</w:t>
            </w:r>
          </w:p>
        </w:tc>
      </w:tr>
    </w:tbl>
    <w:p w:rsidR="00F756AD" w:rsidRDefault="00F756AD">
      <w:pPr>
        <w:rPr>
          <w:rFonts w:ascii="Arial" w:hAnsi="Arial" w:cs="Arial"/>
        </w:rPr>
      </w:pPr>
    </w:p>
    <w:p w:rsidR="00F756AD" w:rsidRDefault="00F756AD">
      <w:pPr>
        <w:rPr>
          <w:rFonts w:ascii="Arial" w:hAnsi="Arial" w:cs="Arial"/>
        </w:rPr>
      </w:pPr>
    </w:p>
    <w:p w:rsidR="00F756AD" w:rsidRDefault="00F756AD">
      <w:pPr>
        <w:jc w:val="both"/>
        <w:rPr>
          <w:rFonts w:ascii="Arial" w:hAnsi="Arial" w:cs="Arial"/>
        </w:rPr>
      </w:pPr>
      <w:r>
        <w:rPr>
          <w:rFonts w:ascii="Arial" w:hAnsi="Arial" w:cs="Arial"/>
        </w:rPr>
        <w:t>The relationship of break-even, and profitability can be seen above at a volume of 10000 return on capital would be approximately 30%.</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As volume builds up additional investment is required to finance the working capital.</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The fixed element and variable element of the investment is plotted on the graph so that any volume can now not only indicate the profit or loss but also profitability in the form of return on capital employed.</w:t>
      </w:r>
    </w:p>
    <w:p w:rsidR="00F756AD" w:rsidRDefault="00F756AD">
      <w:pPr>
        <w:jc w:val="both"/>
        <w:rPr>
          <w:rFonts w:ascii="Arial" w:hAnsi="Arial" w:cs="Arial"/>
        </w:rPr>
      </w:pPr>
      <w:r>
        <w:rPr>
          <w:rFonts w:ascii="Arial" w:hAnsi="Arial" w:cs="Arial"/>
        </w:rPr>
        <w:br w:type="page"/>
      </w:r>
    </w:p>
    <w:p w:rsidR="00F756AD" w:rsidRDefault="00F756AD">
      <w:pPr>
        <w:jc w:val="both"/>
        <w:rPr>
          <w:rFonts w:ascii="Arial" w:hAnsi="Arial" w:cs="Arial"/>
        </w:rPr>
      </w:pPr>
      <w:r>
        <w:rPr>
          <w:rFonts w:ascii="Arial" w:hAnsi="Arial" w:cs="Arial"/>
          <w:b/>
        </w:rPr>
        <w:t>Summary</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From the sensitivity analysis we can see:</w:t>
      </w:r>
    </w:p>
    <w:p w:rsidR="00F756AD" w:rsidRDefault="00F756AD">
      <w:pPr>
        <w:jc w:val="both"/>
        <w:rPr>
          <w:rFonts w:ascii="Arial" w:hAnsi="Arial" w:cs="Arial"/>
        </w:rPr>
      </w:pPr>
    </w:p>
    <w:tbl>
      <w:tblPr>
        <w:tblW w:w="0" w:type="auto"/>
        <w:tblLook w:val="01E0" w:firstRow="1" w:lastRow="1" w:firstColumn="1" w:lastColumn="1" w:noHBand="0" w:noVBand="0"/>
      </w:tblPr>
      <w:tblGrid>
        <w:gridCol w:w="3348"/>
        <w:gridCol w:w="1260"/>
        <w:gridCol w:w="360"/>
        <w:gridCol w:w="1260"/>
        <w:gridCol w:w="360"/>
        <w:gridCol w:w="1260"/>
      </w:tblGrid>
      <w:tr w:rsidR="00F756AD">
        <w:tc>
          <w:tcPr>
            <w:tcW w:w="3348" w:type="dxa"/>
          </w:tcPr>
          <w:p w:rsidR="00F756AD" w:rsidRDefault="00F756AD">
            <w:pPr>
              <w:rPr>
                <w:rFonts w:ascii="Arial" w:hAnsi="Arial" w:cs="Arial"/>
              </w:rPr>
            </w:pPr>
            <w:r>
              <w:rPr>
                <w:rFonts w:ascii="Arial" w:hAnsi="Arial" w:cs="Arial"/>
              </w:rPr>
              <w:t>Volume (Units)</w:t>
            </w: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6000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8000</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10000</w:t>
            </w:r>
          </w:p>
        </w:tc>
      </w:tr>
      <w:tr w:rsidR="00F756AD">
        <w:tc>
          <w:tcPr>
            <w:tcW w:w="3348"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c>
          <w:tcPr>
            <w:tcW w:w="360"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both"/>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Turnover £000’s</w:t>
            </w: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484.3</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645.8</w:t>
            </w:r>
          </w:p>
        </w:tc>
        <w:tc>
          <w:tcPr>
            <w:tcW w:w="360" w:type="dxa"/>
          </w:tcPr>
          <w:p w:rsidR="00F756AD" w:rsidRDefault="00F756AD">
            <w:pPr>
              <w:jc w:val="center"/>
              <w:rPr>
                <w:rFonts w:ascii="Arial" w:hAnsi="Arial" w:cs="Arial"/>
              </w:rPr>
            </w:pPr>
          </w:p>
        </w:tc>
        <w:tc>
          <w:tcPr>
            <w:tcW w:w="1260" w:type="dxa"/>
            <w:tcBorders>
              <w:bottom w:val="single" w:sz="4" w:space="0" w:color="auto"/>
            </w:tcBorders>
          </w:tcPr>
          <w:p w:rsidR="00F756AD" w:rsidRDefault="00F756AD">
            <w:pPr>
              <w:jc w:val="center"/>
              <w:rPr>
                <w:rFonts w:ascii="Arial" w:hAnsi="Arial" w:cs="Arial"/>
              </w:rPr>
            </w:pPr>
            <w:r>
              <w:rPr>
                <w:rFonts w:ascii="Arial" w:hAnsi="Arial" w:cs="Arial"/>
              </w:rPr>
              <w:t>807.2</w:t>
            </w:r>
          </w:p>
        </w:tc>
      </w:tr>
      <w:tr w:rsidR="00F756AD">
        <w:tc>
          <w:tcPr>
            <w:tcW w:w="3348" w:type="dxa"/>
          </w:tcPr>
          <w:p w:rsidR="00F756AD" w:rsidRDefault="00F756AD">
            <w:pPr>
              <w:jc w:val="both"/>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Borders>
              <w:top w:val="single" w:sz="4" w:space="0" w:color="auto"/>
            </w:tcBorders>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Net Profit £000’s</w:t>
            </w:r>
          </w:p>
        </w:tc>
        <w:tc>
          <w:tcPr>
            <w:tcW w:w="1260" w:type="dxa"/>
          </w:tcPr>
          <w:p w:rsidR="00F756AD" w:rsidRDefault="00F756AD">
            <w:pPr>
              <w:jc w:val="center"/>
              <w:rPr>
                <w:rFonts w:ascii="Arial" w:hAnsi="Arial" w:cs="Arial"/>
              </w:rPr>
            </w:pPr>
            <w:r>
              <w:rPr>
                <w:rFonts w:ascii="Arial" w:hAnsi="Arial" w:cs="Arial"/>
              </w:rPr>
              <w:t>23.9</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72.7</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121.4</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Capital Employed £000’s</w:t>
            </w:r>
          </w:p>
        </w:tc>
        <w:tc>
          <w:tcPr>
            <w:tcW w:w="1260" w:type="dxa"/>
          </w:tcPr>
          <w:p w:rsidR="00F756AD" w:rsidRDefault="00F756AD">
            <w:pPr>
              <w:jc w:val="center"/>
              <w:rPr>
                <w:rFonts w:ascii="Arial" w:hAnsi="Arial" w:cs="Arial"/>
              </w:rPr>
            </w:pPr>
            <w:r>
              <w:rPr>
                <w:rFonts w:ascii="Arial" w:hAnsi="Arial" w:cs="Arial"/>
              </w:rPr>
              <w:t>380</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400</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415</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Profit Volume Ratio</w:t>
            </w:r>
          </w:p>
        </w:tc>
        <w:tc>
          <w:tcPr>
            <w:tcW w:w="1260" w:type="dxa"/>
          </w:tcPr>
          <w:p w:rsidR="00F756AD" w:rsidRDefault="00F756AD">
            <w:pPr>
              <w:jc w:val="center"/>
              <w:rPr>
                <w:rFonts w:ascii="Arial" w:hAnsi="Arial" w:cs="Arial"/>
              </w:rPr>
            </w:pPr>
            <w:r>
              <w:rPr>
                <w:rFonts w:ascii="Arial" w:hAnsi="Arial" w:cs="Arial"/>
              </w:rPr>
              <w:t>30.2%</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30.2%</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30.2%</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Net Profit to Sales %</w:t>
            </w:r>
          </w:p>
        </w:tc>
        <w:tc>
          <w:tcPr>
            <w:tcW w:w="1260" w:type="dxa"/>
          </w:tcPr>
          <w:p w:rsidR="00F756AD" w:rsidRDefault="00F756AD">
            <w:pPr>
              <w:jc w:val="center"/>
              <w:rPr>
                <w:rFonts w:ascii="Arial" w:hAnsi="Arial" w:cs="Arial"/>
              </w:rPr>
            </w:pPr>
            <w:r>
              <w:rPr>
                <w:rFonts w:ascii="Arial" w:hAnsi="Arial" w:cs="Arial"/>
              </w:rPr>
              <w:t>4.9%</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11.3%</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15.0%</w:t>
            </w:r>
          </w:p>
        </w:tc>
      </w:tr>
      <w:tr w:rsidR="00F756AD">
        <w:tc>
          <w:tcPr>
            <w:tcW w:w="3348" w:type="dxa"/>
          </w:tcPr>
          <w:p w:rsidR="00F756AD" w:rsidRDefault="00F756AD">
            <w:pPr>
              <w:jc w:val="both"/>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p>
        </w:tc>
      </w:tr>
      <w:tr w:rsidR="00F756AD">
        <w:tc>
          <w:tcPr>
            <w:tcW w:w="3348" w:type="dxa"/>
          </w:tcPr>
          <w:p w:rsidR="00F756AD" w:rsidRDefault="00F756AD">
            <w:pPr>
              <w:jc w:val="both"/>
              <w:rPr>
                <w:rFonts w:ascii="Arial" w:hAnsi="Arial" w:cs="Arial"/>
              </w:rPr>
            </w:pPr>
            <w:r>
              <w:rPr>
                <w:rFonts w:ascii="Arial" w:hAnsi="Arial" w:cs="Arial"/>
              </w:rPr>
              <w:t>Return on Capital Employed</w:t>
            </w:r>
          </w:p>
        </w:tc>
        <w:tc>
          <w:tcPr>
            <w:tcW w:w="1260" w:type="dxa"/>
          </w:tcPr>
          <w:p w:rsidR="00F756AD" w:rsidRDefault="00F756AD">
            <w:pPr>
              <w:jc w:val="center"/>
              <w:rPr>
                <w:rFonts w:ascii="Arial" w:hAnsi="Arial" w:cs="Arial"/>
              </w:rPr>
            </w:pPr>
            <w:r>
              <w:rPr>
                <w:rFonts w:ascii="Arial" w:hAnsi="Arial" w:cs="Arial"/>
              </w:rPr>
              <w:t>6.2%</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18.2%</w:t>
            </w:r>
          </w:p>
        </w:tc>
        <w:tc>
          <w:tcPr>
            <w:tcW w:w="360" w:type="dxa"/>
          </w:tcPr>
          <w:p w:rsidR="00F756AD" w:rsidRDefault="00F756AD">
            <w:pPr>
              <w:jc w:val="center"/>
              <w:rPr>
                <w:rFonts w:ascii="Arial" w:hAnsi="Arial" w:cs="Arial"/>
              </w:rPr>
            </w:pPr>
          </w:p>
        </w:tc>
        <w:tc>
          <w:tcPr>
            <w:tcW w:w="1260" w:type="dxa"/>
          </w:tcPr>
          <w:p w:rsidR="00F756AD" w:rsidRDefault="00F756AD">
            <w:pPr>
              <w:jc w:val="center"/>
              <w:rPr>
                <w:rFonts w:ascii="Arial" w:hAnsi="Arial" w:cs="Arial"/>
              </w:rPr>
            </w:pPr>
            <w:r>
              <w:rPr>
                <w:rFonts w:ascii="Arial" w:hAnsi="Arial" w:cs="Arial"/>
              </w:rPr>
              <w:t>29.3%</w:t>
            </w:r>
          </w:p>
        </w:tc>
      </w:tr>
    </w:tbl>
    <w:p w:rsidR="00F756AD" w:rsidRDefault="00F756AD"/>
    <w:p w:rsidR="00F756AD" w:rsidRDefault="00F756AD">
      <w:pPr>
        <w:jc w:val="both"/>
        <w:rPr>
          <w:rFonts w:ascii="Arial" w:hAnsi="Arial" w:cs="Arial"/>
        </w:rPr>
      </w:pPr>
      <w:r>
        <w:rPr>
          <w:rFonts w:ascii="Arial" w:hAnsi="Arial" w:cs="Arial"/>
        </w:rPr>
        <w:t>The analysis indicates that the business has good potential in the range                 8000-10000 units per year.</w:t>
      </w:r>
    </w:p>
    <w:p w:rsidR="00F756AD" w:rsidRDefault="00F756AD">
      <w:pPr>
        <w:jc w:val="both"/>
        <w:rPr>
          <w:rFonts w:ascii="Arial" w:hAnsi="Arial" w:cs="Arial"/>
        </w:rPr>
      </w:pPr>
    </w:p>
    <w:p w:rsidR="00F756AD" w:rsidRDefault="00F756AD">
      <w:pPr>
        <w:jc w:val="both"/>
        <w:rPr>
          <w:rFonts w:ascii="Arial" w:hAnsi="Arial" w:cs="Arial"/>
        </w:rPr>
      </w:pPr>
      <w:r>
        <w:rPr>
          <w:rFonts w:ascii="Arial" w:hAnsi="Arial" w:cs="Arial"/>
        </w:rPr>
        <w:t>I will prepare a further analysis in the form of an investment appraisal using NPV methodology to ensure this would meet our strategic ROI criteria.</w:t>
      </w:r>
    </w:p>
    <w:p w:rsidR="00F756AD" w:rsidRDefault="00F756AD">
      <w:pPr>
        <w:jc w:val="both"/>
        <w:rPr>
          <w:rFonts w:ascii="Arial" w:hAnsi="Arial" w:cs="Arial"/>
        </w:rPr>
      </w:pPr>
    </w:p>
    <w:p w:rsidR="00F756AD" w:rsidRDefault="00F756AD">
      <w:pPr>
        <w:jc w:val="both"/>
        <w:rPr>
          <w:rFonts w:ascii="Arial" w:hAnsi="Arial" w:cs="Arial"/>
        </w:rPr>
      </w:pPr>
    </w:p>
    <w:p w:rsidR="00F756AD" w:rsidRDefault="00F756AD">
      <w:pPr>
        <w:rPr>
          <w:rFonts w:ascii="Arial" w:hAnsi="Arial" w:cs="Arial"/>
        </w:rPr>
      </w:pPr>
    </w:p>
    <w:p w:rsidR="00F756AD" w:rsidRDefault="00F756AD">
      <w:pPr>
        <w:rPr>
          <w:rFonts w:ascii="Arial" w:hAnsi="Arial" w:cs="Arial"/>
        </w:rPr>
      </w:pPr>
    </w:p>
    <w:sectPr w:rsidR="00F756AD">
      <w:footerReference w:type="default" r:id="rId7"/>
      <w:pgSz w:w="11906" w:h="16838"/>
      <w:pgMar w:top="1134" w:right="1644" w:bottom="510" w:left="164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673" w:rsidRDefault="00DA6673">
      <w:r>
        <w:separator/>
      </w:r>
    </w:p>
  </w:endnote>
  <w:endnote w:type="continuationSeparator" w:id="0">
    <w:p w:rsidR="00DA6673" w:rsidRDefault="00DA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6AD" w:rsidRDefault="00F756AD">
    <w:pPr>
      <w:pStyle w:val="Footer"/>
      <w:rPr>
        <w:rFonts w:ascii="Arial" w:hAnsi="Arial" w:cs="Arial"/>
        <w:sz w:val="16"/>
        <w:szCs w:val="16"/>
      </w:rPr>
    </w:pPr>
    <w:r>
      <w:rPr>
        <w:rFonts w:ascii="Arial" w:hAnsi="Arial" w:cs="Arial"/>
        <w:sz w:val="16"/>
        <w:szCs w:val="16"/>
      </w:rPr>
      <w:t>Case Study XXIV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673" w:rsidRDefault="00DA6673">
      <w:r>
        <w:separator/>
      </w:r>
    </w:p>
  </w:footnote>
  <w:footnote w:type="continuationSeparator" w:id="0">
    <w:p w:rsidR="00DA6673" w:rsidRDefault="00DA66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6AD"/>
    <w:rsid w:val="00104C8C"/>
    <w:rsid w:val="001D5378"/>
    <w:rsid w:val="00DA6673"/>
    <w:rsid w:val="00F7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Coverdrive Ltd</vt:lpstr>
    </vt:vector>
  </TitlesOfParts>
  <Company>MIB</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Coverdrive Ltd</dc:title>
  <dc:creator>e hoyle</dc:creator>
  <cp:lastModifiedBy>Ami Copeland</cp:lastModifiedBy>
  <cp:revision>2</cp:revision>
  <cp:lastPrinted>2004-07-14T21:26:00Z</cp:lastPrinted>
  <dcterms:created xsi:type="dcterms:W3CDTF">2012-07-18T12:05:00Z</dcterms:created>
  <dcterms:modified xsi:type="dcterms:W3CDTF">2012-07-18T12:05:00Z</dcterms:modified>
</cp:coreProperties>
</file>